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766" w:rsidRDefault="00746766" w:rsidP="00746766">
      <w:pPr>
        <w:snapToGrid w:val="0"/>
        <w:spacing w:line="40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九種阿羅漢（九無學）</w:t>
      </w:r>
    </w:p>
    <w:p w:rsidR="00746766" w:rsidRPr="00746766" w:rsidRDefault="00746766" w:rsidP="00746766">
      <w:pPr>
        <w:spacing w:line="400" w:lineRule="atLeast"/>
        <w:ind w:left="721" w:hangingChars="300" w:hanging="72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（一）《中阿含經》卷30，127〈福田經〉：「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云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何九無學人？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思法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昇進法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。不動法。退法。不退法。護法，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護則不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退，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不護則退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實住法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。慧解脫。俱解脫。是謂九無學人。」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（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大正1，p.616上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）</w:t>
      </w:r>
      <w:proofErr w:type="gramEnd"/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 xml:space="preserve">1. 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思法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：證入後即欲自殺以保住成就者。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 xml:space="preserve">2. 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昇進法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：又稱「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堪達法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」，能繼續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昇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進至「不動」者。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3. 不動法：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修練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為因而得，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不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敗壞所得三昧，堅固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不移者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最利根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4. 退法：還會因疾病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退失阿羅漢果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證者，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最鈍根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5. 不退法：不退失所得功德者，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最利根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6. 護法：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護則不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退，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不護則退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者。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 xml:space="preserve">7. 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實住法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：又稱「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安住法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」，若無特殊因緣則不會退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失也不會昇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進者。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8. 慧解脫：不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具初禪或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第四禪定力者。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9. 俱解脫：</w:t>
      </w:r>
      <w:proofErr w:type="gramStart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具初禪或</w:t>
      </w:r>
      <w:proofErr w:type="gramEnd"/>
      <w:r w:rsidRPr="00746766">
        <w:rPr>
          <w:rFonts w:ascii="新細明體" w:hAnsi="新細明體" w:cs="Tahoma" w:hint="eastAsia"/>
          <w:b/>
          <w:bCs/>
          <w:color w:val="000000" w:themeColor="text1"/>
          <w:kern w:val="0"/>
          <w:lang w:val="zh-TW"/>
        </w:rPr>
        <w:t>第四禪定力者。</w:t>
      </w:r>
    </w:p>
    <w:p w:rsidR="00746766" w:rsidRPr="00746766" w:rsidRDefault="00746766" w:rsidP="00746766">
      <w:pPr>
        <w:spacing w:line="400" w:lineRule="atLeast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（二）《佛光大辭典》〈九無學〉，p.147：</w:t>
      </w:r>
    </w:p>
    <w:p w:rsidR="00746766" w:rsidRPr="00746766" w:rsidRDefault="00746766" w:rsidP="00746766">
      <w:pPr>
        <w:spacing w:line="400" w:lineRule="atLeast"/>
        <w:ind w:firstLineChars="300" w:firstLine="72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1. 退法：若遭疾病等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異緣，即退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失所得之果，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乃阿羅漢中最鈍根者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</w:t>
      </w:r>
    </w:p>
    <w:p w:rsidR="00746766" w:rsidRPr="00746766" w:rsidRDefault="00746766" w:rsidP="00746766">
      <w:pPr>
        <w:spacing w:line="400" w:lineRule="atLeast"/>
        <w:ind w:firstLineChars="300" w:firstLine="72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 xml:space="preserve">2. 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思法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懼退失所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得之法，乃欲自殺，以保所得。</w:t>
      </w:r>
    </w:p>
    <w:p w:rsidR="00746766" w:rsidRPr="00746766" w:rsidRDefault="00746766" w:rsidP="00746766">
      <w:pPr>
        <w:spacing w:line="400" w:lineRule="atLeast"/>
        <w:ind w:firstLineChars="300" w:firstLine="72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3. 護法：於所得之法防護不退，若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怠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防護，有退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失之懼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</w:t>
      </w:r>
    </w:p>
    <w:p w:rsidR="00746766" w:rsidRPr="00746766" w:rsidRDefault="00746766" w:rsidP="00746766">
      <w:pPr>
        <w:spacing w:line="400" w:lineRule="atLeast"/>
        <w:ind w:firstLineChars="300" w:firstLine="72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 xml:space="preserve">4. 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安住法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：若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無特勝之退緣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則不退，若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無特勝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之加行則不轉較優之種姓。</w:t>
      </w:r>
    </w:p>
    <w:p w:rsidR="00746766" w:rsidRPr="00746766" w:rsidRDefault="00746766" w:rsidP="00746766">
      <w:pPr>
        <w:spacing w:line="400" w:lineRule="atLeast"/>
        <w:ind w:firstLineChars="300" w:firstLine="72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 xml:space="preserve">5. 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堪達法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：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堪能行練根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修行之事，速達不動種姓。</w:t>
      </w:r>
    </w:p>
    <w:p w:rsidR="00746766" w:rsidRPr="00746766" w:rsidRDefault="00746766" w:rsidP="00746766">
      <w:pPr>
        <w:spacing w:line="400" w:lineRule="atLeast"/>
        <w:ind w:leftChars="300" w:left="1921" w:hangingChars="500" w:hanging="120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6. 不動法：以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修練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為因而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得盡智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及無生智者，稱為不動。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不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敗壞所得三昧之種種因緣。</w:t>
      </w:r>
    </w:p>
    <w:p w:rsidR="00746766" w:rsidRPr="00746766" w:rsidRDefault="00746766" w:rsidP="00746766">
      <w:pPr>
        <w:spacing w:line="400" w:lineRule="atLeast"/>
        <w:ind w:leftChars="300" w:left="1921" w:hangingChars="500" w:hanging="1201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7. 不退法：與不動法二者乃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最利根，能斷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盡一切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煩惱，得盡智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及無生智。依本來種姓而得者稱為不退，不退失所得之功德。</w:t>
      </w:r>
      <w:bookmarkStart w:id="0" w:name="_GoBack"/>
      <w:bookmarkEnd w:id="0"/>
    </w:p>
    <w:p w:rsidR="00746766" w:rsidRPr="00746766" w:rsidRDefault="00746766" w:rsidP="00746766">
      <w:pPr>
        <w:spacing w:line="400" w:lineRule="atLeast"/>
        <w:ind w:leftChars="300" w:left="960" w:hangingChars="100" w:hanging="240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8. 慧解脫：了斷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慧障之煩惱，於慧得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自由。</w:t>
      </w:r>
    </w:p>
    <w:p w:rsidR="00746766" w:rsidRPr="00746766" w:rsidRDefault="00746766" w:rsidP="00746766">
      <w:pPr>
        <w:spacing w:line="400" w:lineRule="atLeast"/>
        <w:ind w:leftChars="300" w:left="960" w:hangingChars="100" w:hanging="240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9. 俱解脫：了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斷定障、慧障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，斷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不染污無知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得滅盡定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，於定、慧能自在。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此中，前七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者依根之利鈍而分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，後二者就所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離之障而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分。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又依次相當於《成實論》卷1〈分別賢聖品〉所說，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退相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、死相、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守相、住相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、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可進相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、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不壞相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、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不退相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、慧解脫相、俱解脫相。</w:t>
      </w:r>
    </w:p>
    <w:p w:rsidR="00746766" w:rsidRPr="00746766" w:rsidRDefault="00746766" w:rsidP="00746766">
      <w:pPr>
        <w:spacing w:line="400" w:lineRule="atLeast"/>
        <w:ind w:leftChars="300" w:left="720"/>
        <w:rPr>
          <w:rFonts w:ascii="新細明體" w:hAnsi="新細明體" w:hint="eastAsia"/>
          <w:b/>
          <w:color w:val="000000" w:themeColor="text1"/>
        </w:rPr>
      </w:pPr>
      <w:r w:rsidRPr="00746766">
        <w:rPr>
          <w:rFonts w:ascii="新細明體" w:hAnsi="新細明體" w:hint="eastAsia"/>
          <w:b/>
          <w:color w:val="000000" w:themeColor="text1"/>
        </w:rPr>
        <w:t>據《俱舍論》卷25所載，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思法乃至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不退法之七種阿羅漢加入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獨覺、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佛而成九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無學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。此乃</w:t>
      </w:r>
      <w:proofErr w:type="gramStart"/>
      <w:r w:rsidRPr="00746766">
        <w:rPr>
          <w:rFonts w:ascii="新細明體" w:hAnsi="新細明體" w:hint="eastAsia"/>
          <w:b/>
          <w:color w:val="000000" w:themeColor="text1"/>
        </w:rPr>
        <w:t>依根之上中下，</w:t>
      </w:r>
      <w:proofErr w:type="gramEnd"/>
      <w:r w:rsidRPr="00746766">
        <w:rPr>
          <w:rFonts w:ascii="新細明體" w:hAnsi="新細明體" w:hint="eastAsia"/>
          <w:b/>
          <w:color w:val="000000" w:themeColor="text1"/>
        </w:rPr>
        <w:t>而分為下下乃至上上等九種。</w:t>
      </w:r>
    </w:p>
    <w:p w:rsidR="00880E22" w:rsidRPr="00746766" w:rsidRDefault="00746766">
      <w:pPr>
        <w:rPr>
          <w:b/>
          <w:color w:val="000000" w:themeColor="text1"/>
        </w:rPr>
      </w:pPr>
    </w:p>
    <w:sectPr w:rsidR="00880E22" w:rsidRPr="007467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66"/>
    <w:rsid w:val="00177C9B"/>
    <w:rsid w:val="00746766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6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6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2015-03-04T01:15:00Z</dcterms:created>
  <dcterms:modified xsi:type="dcterms:W3CDTF">2015-03-04T01:16:00Z</dcterms:modified>
</cp:coreProperties>
</file>