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B0" w:rsidRPr="008336B0" w:rsidRDefault="008336B0" w:rsidP="008336B0">
      <w:pPr>
        <w:pStyle w:val="Web"/>
        <w:shd w:val="clear" w:color="auto" w:fill="FFFFFF"/>
        <w:spacing w:before="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141823"/>
          <w:sz w:val="28"/>
          <w:szCs w:val="28"/>
        </w:rPr>
        <w:t>《佛說觀無量壽佛經》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云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：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C00000"/>
          <w:sz w:val="28"/>
          <w:szCs w:val="28"/>
        </w:rPr>
        <w:t>「諸佛心者大慈悲是，以無緣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慈攝諸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眾生。」</w:t>
      </w:r>
      <w:r w:rsidRPr="008336B0">
        <w:rPr>
          <w:rFonts w:ascii="Helvetica" w:hAnsi="Helvetica" w:cs="Helvetica"/>
          <w:b/>
          <w:color w:val="141823"/>
          <w:sz w:val="28"/>
          <w:szCs w:val="28"/>
        </w:rPr>
        <w:t>(</w:t>
      </w:r>
      <w:r w:rsidRPr="008336B0">
        <w:rPr>
          <w:rFonts w:ascii="Helvetica" w:hAnsi="Helvetica" w:cs="Helvetica"/>
          <w:b/>
          <w:color w:val="141823"/>
          <w:sz w:val="28"/>
          <w:szCs w:val="28"/>
        </w:rPr>
        <w:t>大正</w:t>
      </w:r>
      <w:r w:rsidRPr="008336B0">
        <w:rPr>
          <w:rFonts w:ascii="Helvetica" w:hAnsi="Helvetica" w:cs="Helvetica"/>
          <w:b/>
          <w:color w:val="141823"/>
          <w:sz w:val="28"/>
          <w:szCs w:val="28"/>
        </w:rPr>
        <w:t>12</w:t>
      </w:r>
      <w:r w:rsidRPr="008336B0">
        <w:rPr>
          <w:rFonts w:ascii="Helvetica" w:hAnsi="Helvetica" w:cs="Helvetica"/>
          <w:b/>
          <w:color w:val="141823"/>
          <w:sz w:val="28"/>
          <w:szCs w:val="28"/>
        </w:rPr>
        <w:t>，</w:t>
      </w:r>
      <w:r w:rsidRPr="008336B0">
        <w:rPr>
          <w:rFonts w:ascii="Helvetica" w:hAnsi="Helvetica" w:cs="Helvetica"/>
          <w:b/>
          <w:color w:val="141823"/>
          <w:sz w:val="28"/>
          <w:szCs w:val="28"/>
        </w:rPr>
        <w:t>343c1-2)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141823"/>
          <w:sz w:val="28"/>
          <w:szCs w:val="28"/>
        </w:rPr>
        <w:t>「佛」與「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辟支佛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」都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是覺者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，但「佛」具有大慈悲心，以「無緣大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慈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，同體大悲」對待一切眾生。經上說：慈悲可分成三種層次：</w:t>
      </w:r>
    </w:p>
    <w:p w:rsidR="008336B0" w:rsidRPr="00BA012B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8"/>
          <w:szCs w:val="28"/>
        </w:rPr>
      </w:pPr>
      <w:r w:rsidRPr="00BA012B">
        <w:rPr>
          <w:rFonts w:ascii="Helvetica" w:hAnsi="Helvetica" w:cs="Helvetica"/>
          <w:b/>
          <w:color w:val="C00000"/>
          <w:sz w:val="28"/>
          <w:szCs w:val="28"/>
        </w:rPr>
        <w:t>眾生</w:t>
      </w:r>
      <w:proofErr w:type="gramStart"/>
      <w:r w:rsidRPr="00BA012B">
        <w:rPr>
          <w:rFonts w:ascii="Helvetica" w:hAnsi="Helvetica" w:cs="Helvetica"/>
          <w:b/>
          <w:color w:val="C00000"/>
          <w:sz w:val="28"/>
          <w:szCs w:val="28"/>
        </w:rPr>
        <w:t>緣慈、法緣</w:t>
      </w:r>
      <w:proofErr w:type="gramEnd"/>
      <w:r w:rsidRPr="00BA012B">
        <w:rPr>
          <w:rFonts w:ascii="Helvetica" w:hAnsi="Helvetica" w:cs="Helvetica"/>
          <w:b/>
          <w:color w:val="C00000"/>
          <w:sz w:val="28"/>
          <w:szCs w:val="28"/>
        </w:rPr>
        <w:t>慈和無緣大</w:t>
      </w:r>
      <w:proofErr w:type="gramStart"/>
      <w:r w:rsidRPr="00BA012B">
        <w:rPr>
          <w:rFonts w:ascii="Helvetica" w:hAnsi="Helvetica" w:cs="Helvetica"/>
          <w:b/>
          <w:color w:val="C00000"/>
          <w:sz w:val="28"/>
          <w:szCs w:val="28"/>
        </w:rPr>
        <w:t>慈</w:t>
      </w:r>
      <w:proofErr w:type="gramEnd"/>
      <w:r w:rsidRPr="00BA012B">
        <w:rPr>
          <w:rFonts w:ascii="Helvetica" w:hAnsi="Helvetica" w:cs="Helvetica"/>
          <w:b/>
          <w:color w:val="C00000"/>
          <w:sz w:val="28"/>
          <w:szCs w:val="28"/>
        </w:rPr>
        <w:t>。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141823"/>
          <w:sz w:val="28"/>
          <w:szCs w:val="28"/>
        </w:rPr>
        <w:t>「眾生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緣慈」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是凡夫的慈悲，雖有慈悲，但是還有眾生相，還有親疏好惡的分別心，尚未得到我空、眾生空。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141823"/>
          <w:sz w:val="28"/>
          <w:szCs w:val="28"/>
        </w:rPr>
        <w:t>「法緣慈」是聲聞、辟支佛的慈悲，已經有智慧證得眾生空</w:t>
      </w:r>
      <w:r w:rsidR="00BA012B">
        <w:rPr>
          <w:rFonts w:ascii="Helvetica" w:hAnsi="Helvetica" w:cs="Helvetica" w:hint="eastAsia"/>
          <w:b/>
          <w:color w:val="141823"/>
          <w:sz w:val="28"/>
          <w:szCs w:val="28"/>
        </w:rPr>
        <w:t>(</w:t>
      </w:r>
      <w:r w:rsidR="00BA012B">
        <w:rPr>
          <w:rFonts w:ascii="Helvetica" w:hAnsi="Helvetica" w:cs="Helvetica" w:hint="eastAsia"/>
          <w:b/>
          <w:color w:val="141823"/>
          <w:sz w:val="28"/>
          <w:szCs w:val="28"/>
        </w:rPr>
        <w:t>我空</w:t>
      </w:r>
      <w:r w:rsidR="00BA012B">
        <w:rPr>
          <w:rFonts w:ascii="Helvetica" w:hAnsi="Helvetica" w:cs="Helvetica" w:hint="eastAsia"/>
          <w:b/>
          <w:color w:val="141823"/>
          <w:sz w:val="28"/>
          <w:szCs w:val="28"/>
        </w:rPr>
        <w:t>)</w:t>
      </w:r>
      <w:r w:rsidRPr="008336B0">
        <w:rPr>
          <w:rFonts w:ascii="Helvetica" w:hAnsi="Helvetica" w:cs="Helvetica"/>
          <w:b/>
          <w:color w:val="141823"/>
          <w:sz w:val="28"/>
          <w:szCs w:val="28"/>
        </w:rPr>
        <w:t>，但是還不能廣觀一切法空，故名「法緣慈」。</w:t>
      </w:r>
      <w:bookmarkStart w:id="0" w:name="_GoBack"/>
      <w:bookmarkEnd w:id="0"/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8"/>
          <w:szCs w:val="28"/>
        </w:rPr>
      </w:pPr>
      <w:r w:rsidRPr="008336B0">
        <w:rPr>
          <w:rFonts w:ascii="Helvetica" w:hAnsi="Helvetica" w:cs="Helvetica"/>
          <w:b/>
          <w:color w:val="C00000"/>
          <w:sz w:val="28"/>
          <w:szCs w:val="28"/>
        </w:rPr>
        <w:t>「無緣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大慈」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是無生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法忍以上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菩薩或者是佛的慈悲。這裡的「緣」是「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所緣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」</w:t>
      </w:r>
      <w:r>
        <w:rPr>
          <w:rFonts w:ascii="Helvetica" w:hAnsi="Helvetica" w:cs="Helvetica" w:hint="eastAsia"/>
          <w:b/>
          <w:color w:val="C00000"/>
          <w:sz w:val="28"/>
          <w:szCs w:val="28"/>
        </w:rPr>
        <w:t>境</w:t>
      </w:r>
      <w:r w:rsidRPr="008336B0">
        <w:rPr>
          <w:rFonts w:ascii="Helvetica" w:hAnsi="Helvetica" w:cs="Helvetica"/>
          <w:b/>
          <w:color w:val="C00000"/>
          <w:sz w:val="28"/>
          <w:szCs w:val="28"/>
        </w:rPr>
        <w:t>的意思，是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心</w:t>
      </w:r>
      <w:r>
        <w:rPr>
          <w:rFonts w:ascii="Helvetica" w:hAnsi="Helvetica" w:cs="Helvetica" w:hint="eastAsia"/>
          <w:b/>
          <w:color w:val="C00000"/>
          <w:sz w:val="28"/>
          <w:szCs w:val="28"/>
        </w:rPr>
        <w:t>緣</w:t>
      </w:r>
      <w:r w:rsidRPr="008336B0">
        <w:rPr>
          <w:rFonts w:ascii="Helvetica" w:hAnsi="Helvetica" w:cs="Helvetica"/>
          <w:b/>
          <w:color w:val="C00000"/>
          <w:sz w:val="28"/>
          <w:szCs w:val="28"/>
        </w:rPr>
        <w:t>念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的對象，不是「</w:t>
      </w:r>
      <w:r>
        <w:rPr>
          <w:rFonts w:ascii="Helvetica" w:hAnsi="Helvetica" w:cs="Helvetica" w:hint="eastAsia"/>
          <w:b/>
          <w:color w:val="C00000"/>
          <w:sz w:val="28"/>
          <w:szCs w:val="28"/>
        </w:rPr>
        <w:t>四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緣</w:t>
      </w:r>
      <w:r>
        <w:rPr>
          <w:rFonts w:ascii="Helvetica" w:hAnsi="Helvetica" w:cs="Helvetica" w:hint="eastAsia"/>
          <w:b/>
          <w:color w:val="C00000"/>
          <w:sz w:val="28"/>
          <w:szCs w:val="28"/>
        </w:rPr>
        <w:t>生諸</w:t>
      </w:r>
      <w:proofErr w:type="gramEnd"/>
      <w:r>
        <w:rPr>
          <w:rFonts w:ascii="Helvetica" w:hAnsi="Helvetica" w:cs="Helvetica" w:hint="eastAsia"/>
          <w:b/>
          <w:color w:val="C00000"/>
          <w:sz w:val="28"/>
          <w:szCs w:val="28"/>
        </w:rPr>
        <w:t>法</w:t>
      </w:r>
      <w:r w:rsidRPr="008336B0">
        <w:rPr>
          <w:rFonts w:ascii="Helvetica" w:hAnsi="Helvetica" w:cs="Helvetica"/>
          <w:b/>
          <w:color w:val="C00000"/>
          <w:sz w:val="28"/>
          <w:szCs w:val="28"/>
        </w:rPr>
        <w:t>」的緣。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8"/>
          <w:szCs w:val="28"/>
        </w:rPr>
      </w:pPr>
      <w:r w:rsidRPr="008336B0">
        <w:rPr>
          <w:rFonts w:ascii="Helvetica" w:hAnsi="Helvetica" w:cs="Helvetica"/>
          <w:b/>
          <w:color w:val="C00000"/>
          <w:sz w:val="28"/>
          <w:szCs w:val="28"/>
        </w:rPr>
        <w:t>「無緣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大慈」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是證得我空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和法空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，沒有眾生、法的執著，這才是無緣。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141823"/>
          <w:sz w:val="28"/>
          <w:szCs w:val="28"/>
        </w:rPr>
        <w:t>同樣是慈悲，為什麼有這三種差異呢？其實，主要是智慧的不同。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141823"/>
          <w:sz w:val="28"/>
          <w:szCs w:val="28"/>
        </w:rPr>
        <w:t>也就是說，以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是否悟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得眾生空、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法空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，來決定這三種慈悲的次第深淺。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141823"/>
          <w:sz w:val="28"/>
          <w:szCs w:val="28"/>
        </w:rPr>
      </w:pPr>
      <w:r w:rsidRPr="008336B0">
        <w:rPr>
          <w:rFonts w:ascii="Helvetica" w:hAnsi="Helvetica" w:cs="Helvetica"/>
          <w:b/>
          <w:color w:val="141823"/>
          <w:sz w:val="28"/>
          <w:szCs w:val="28"/>
        </w:rPr>
        <w:t>所以，慈悲如果沒有眾生空，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沒有法空來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引導的話，頂多是</w:t>
      </w:r>
      <w:proofErr w:type="gramStart"/>
      <w:r w:rsidRPr="008336B0">
        <w:rPr>
          <w:rFonts w:ascii="Helvetica" w:hAnsi="Helvetica" w:cs="Helvetica"/>
          <w:b/>
          <w:color w:val="141823"/>
          <w:sz w:val="28"/>
          <w:szCs w:val="28"/>
        </w:rPr>
        <w:t>一般凡</w:t>
      </w:r>
      <w:proofErr w:type="gramEnd"/>
      <w:r w:rsidRPr="008336B0">
        <w:rPr>
          <w:rFonts w:ascii="Helvetica" w:hAnsi="Helvetica" w:cs="Helvetica"/>
          <w:b/>
          <w:color w:val="141823"/>
          <w:sz w:val="28"/>
          <w:szCs w:val="28"/>
        </w:rPr>
        <w:t>夫的慈悲而已。</w:t>
      </w:r>
    </w:p>
    <w:p w:rsidR="008336B0" w:rsidRPr="008336B0" w:rsidRDefault="008336B0" w:rsidP="008336B0">
      <w:pPr>
        <w:pStyle w:val="Web"/>
        <w:shd w:val="clear" w:color="auto" w:fill="FFFFFF"/>
        <w:spacing w:before="90" w:beforeAutospacing="0" w:after="90" w:afterAutospacing="0" w:line="311" w:lineRule="atLeast"/>
        <w:rPr>
          <w:rFonts w:ascii="Helvetica" w:hAnsi="Helvetica" w:cs="Helvetica"/>
          <w:b/>
          <w:color w:val="C00000"/>
          <w:sz w:val="28"/>
          <w:szCs w:val="28"/>
        </w:rPr>
      </w:pPr>
      <w:r w:rsidRPr="008336B0">
        <w:rPr>
          <w:rFonts w:ascii="Helvetica" w:hAnsi="Helvetica" w:cs="Helvetica"/>
          <w:b/>
          <w:color w:val="C00000"/>
          <w:sz w:val="28"/>
          <w:szCs w:val="28"/>
        </w:rPr>
        <w:t>而佛與大菩薩，沒有我執、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法執，悲智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交融，慈悲越廣大，智慧越深入；智慧越</w:t>
      </w:r>
      <w:proofErr w:type="gramStart"/>
      <w:r w:rsidRPr="008336B0">
        <w:rPr>
          <w:rFonts w:ascii="Helvetica" w:hAnsi="Helvetica" w:cs="Helvetica"/>
          <w:b/>
          <w:color w:val="C00000"/>
          <w:sz w:val="28"/>
          <w:szCs w:val="28"/>
        </w:rPr>
        <w:t>深入，</w:t>
      </w:r>
      <w:proofErr w:type="gramEnd"/>
      <w:r w:rsidRPr="008336B0">
        <w:rPr>
          <w:rFonts w:ascii="Helvetica" w:hAnsi="Helvetica" w:cs="Helvetica"/>
          <w:b/>
          <w:color w:val="C00000"/>
          <w:sz w:val="28"/>
          <w:szCs w:val="28"/>
        </w:rPr>
        <w:t>慈悲越廣大。</w:t>
      </w:r>
    </w:p>
    <w:p w:rsidR="00880E22" w:rsidRPr="008336B0" w:rsidRDefault="00EB28EA">
      <w:pPr>
        <w:rPr>
          <w:b/>
          <w:sz w:val="28"/>
          <w:szCs w:val="28"/>
        </w:rPr>
      </w:pPr>
    </w:p>
    <w:sectPr w:rsidR="00880E22" w:rsidRPr="008336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B0"/>
    <w:rsid w:val="00177C9B"/>
    <w:rsid w:val="008336B0"/>
    <w:rsid w:val="00B110ED"/>
    <w:rsid w:val="00BA012B"/>
    <w:rsid w:val="00EB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336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336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6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2015-02-11T08:30:00Z</dcterms:created>
  <dcterms:modified xsi:type="dcterms:W3CDTF">2015-02-11T08:30:00Z</dcterms:modified>
</cp:coreProperties>
</file>