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AF8" w:rsidRDefault="00585AF8" w:rsidP="00585AF8">
      <w:pPr>
        <w:pStyle w:val="Web"/>
        <w:rPr>
          <w:rFonts w:ascii="Times New Roman" w:hAnsi="Times New Roman" w:cs="Times New Roman" w:hint="eastAsia"/>
          <w:b/>
          <w:color w:val="000000" w:themeColor="text1"/>
        </w:rPr>
      </w:pPr>
      <w:r w:rsidRPr="00585AF8">
        <w:rPr>
          <w:rFonts w:ascii="Times New Roman" w:hAnsi="Times New Roman" w:cs="Times New Roman"/>
          <w:b/>
          <w:color w:val="000000" w:themeColor="text1"/>
        </w:rPr>
        <w:t>善不善業於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善趣惡趣中感生異熟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時</w:t>
      </w:r>
      <w:r w:rsidRPr="00585AF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85AF8">
        <w:rPr>
          <w:rFonts w:ascii="Times New Roman" w:hAnsi="Times New Roman" w:cs="Times New Roman"/>
          <w:b/>
          <w:color w:val="000000" w:themeColor="text1"/>
        </w:rPr>
        <w:t>有招引業</w:t>
      </w:r>
      <w:r w:rsidRPr="00585AF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85AF8">
        <w:rPr>
          <w:rFonts w:ascii="Times New Roman" w:hAnsi="Times New Roman" w:cs="Times New Roman"/>
          <w:b/>
          <w:color w:val="000000" w:themeColor="text1"/>
        </w:rPr>
        <w:t>圓滿業</w:t>
      </w:r>
      <w:r w:rsidRPr="00585AF8">
        <w:rPr>
          <w:rFonts w:ascii="Times New Roman" w:hAnsi="Times New Roman" w:cs="Times New Roman"/>
          <w:b/>
          <w:color w:val="000000" w:themeColor="text1"/>
        </w:rPr>
        <w:t>.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000000" w:themeColor="text1"/>
        </w:rPr>
      </w:pPr>
      <w:r w:rsidRPr="00585AF8">
        <w:rPr>
          <w:rFonts w:ascii="Times New Roman" w:hAnsi="Times New Roman" w:cs="Times New Roman"/>
          <w:b/>
          <w:color w:val="000000" w:themeColor="text1"/>
        </w:rPr>
        <w:t>招引業者謂由此業能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感異熟果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.</w:t>
      </w:r>
      <w:r>
        <w:rPr>
          <w:rFonts w:ascii="Times New Roman" w:hAnsi="Times New Roman" w:cs="Times New Roman" w:hint="eastAsia"/>
          <w:b/>
          <w:color w:val="000000" w:themeColor="text1"/>
        </w:rPr>
        <w:t xml:space="preserve">  </w:t>
      </w:r>
      <w:r w:rsidRPr="00585AF8">
        <w:rPr>
          <w:rFonts w:ascii="Times New Roman" w:hAnsi="Times New Roman" w:cs="Times New Roman"/>
          <w:b/>
          <w:color w:val="000000" w:themeColor="text1"/>
        </w:rPr>
        <w:t>圓滿業者謂由此業生已領受愛不愛果。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C00000"/>
        </w:rPr>
      </w:pPr>
      <w:r w:rsidRPr="00585AF8">
        <w:rPr>
          <w:rFonts w:ascii="Times New Roman" w:hAnsi="Times New Roman" w:cs="Times New Roman"/>
          <w:b/>
          <w:color w:val="C00000"/>
        </w:rPr>
        <w:t>或有業由一業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力牽得</w:t>
      </w:r>
      <w:proofErr w:type="gramEnd"/>
      <w:r w:rsidRPr="00585AF8">
        <w:rPr>
          <w:rFonts w:ascii="Times New Roman" w:hAnsi="Times New Roman" w:cs="Times New Roman"/>
          <w:b/>
          <w:color w:val="C00000"/>
        </w:rPr>
        <w:t>一身</w:t>
      </w:r>
      <w:r w:rsidRPr="00585AF8">
        <w:rPr>
          <w:rFonts w:ascii="Times New Roman" w:hAnsi="Times New Roman" w:cs="Times New Roman"/>
          <w:b/>
          <w:color w:val="C00000"/>
        </w:rPr>
        <w:t xml:space="preserve">. </w:t>
      </w:r>
      <w:r w:rsidRPr="00585AF8">
        <w:rPr>
          <w:rFonts w:ascii="Times New Roman" w:hAnsi="Times New Roman" w:cs="Times New Roman"/>
          <w:b/>
          <w:color w:val="C00000"/>
        </w:rPr>
        <w:t>或有業由一業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力牽得多身</w:t>
      </w:r>
      <w:proofErr w:type="gramEnd"/>
      <w:r w:rsidRPr="00585AF8">
        <w:rPr>
          <w:rFonts w:ascii="Times New Roman" w:hAnsi="Times New Roman" w:cs="Times New Roman"/>
          <w:b/>
          <w:color w:val="C00000"/>
        </w:rPr>
        <w:t>.</w:t>
      </w:r>
    </w:p>
    <w:p w:rsidR="00585AF8" w:rsidRDefault="00585AF8" w:rsidP="00585AF8">
      <w:pPr>
        <w:pStyle w:val="Web"/>
        <w:rPr>
          <w:rFonts w:ascii="Times New Roman" w:hAnsi="Times New Roman" w:cs="Times New Roman" w:hint="eastAsia"/>
          <w:b/>
          <w:color w:val="C00000"/>
        </w:rPr>
      </w:pPr>
      <w:r w:rsidRPr="00585AF8">
        <w:rPr>
          <w:rFonts w:ascii="Times New Roman" w:hAnsi="Times New Roman" w:cs="Times New Roman"/>
          <w:b/>
          <w:color w:val="C00000"/>
        </w:rPr>
        <w:t>或有業由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多業力牽得</w:t>
      </w:r>
      <w:proofErr w:type="gramEnd"/>
      <w:r w:rsidRPr="00585AF8">
        <w:rPr>
          <w:rFonts w:ascii="Times New Roman" w:hAnsi="Times New Roman" w:cs="Times New Roman"/>
          <w:b/>
          <w:color w:val="C00000"/>
        </w:rPr>
        <w:t>一身</w:t>
      </w:r>
      <w:r w:rsidRPr="00585AF8">
        <w:rPr>
          <w:rFonts w:ascii="Times New Roman" w:hAnsi="Times New Roman" w:cs="Times New Roman"/>
          <w:b/>
          <w:color w:val="C00000"/>
        </w:rPr>
        <w:t xml:space="preserve">. </w:t>
      </w:r>
      <w:r w:rsidRPr="00585AF8">
        <w:rPr>
          <w:rFonts w:ascii="Times New Roman" w:hAnsi="Times New Roman" w:cs="Times New Roman"/>
          <w:b/>
          <w:color w:val="C00000"/>
        </w:rPr>
        <w:t>或有業由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多業力牽得多身</w:t>
      </w:r>
      <w:proofErr w:type="gramEnd"/>
      <w:r w:rsidRPr="00585AF8">
        <w:rPr>
          <w:rFonts w:ascii="Times New Roman" w:hAnsi="Times New Roman" w:cs="Times New Roman"/>
          <w:b/>
          <w:color w:val="C00000"/>
        </w:rPr>
        <w:t>。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7030A0"/>
        </w:rPr>
      </w:pPr>
      <w:r w:rsidRPr="00585AF8">
        <w:rPr>
          <w:rFonts w:ascii="Times New Roman" w:hAnsi="Times New Roman" w:cs="Times New Roman"/>
          <w:b/>
          <w:color w:val="7030A0"/>
        </w:rPr>
        <w:t>大乘阿</w:t>
      </w:r>
      <w:proofErr w:type="gramStart"/>
      <w:r w:rsidRPr="00585AF8">
        <w:rPr>
          <w:rFonts w:ascii="Times New Roman" w:hAnsi="Times New Roman" w:cs="Times New Roman"/>
          <w:b/>
          <w:color w:val="7030A0"/>
        </w:rPr>
        <w:t>毘</w:t>
      </w:r>
      <w:proofErr w:type="gramEnd"/>
      <w:r w:rsidRPr="00585AF8">
        <w:rPr>
          <w:rFonts w:ascii="Times New Roman" w:hAnsi="Times New Roman" w:cs="Times New Roman"/>
          <w:b/>
          <w:color w:val="7030A0"/>
        </w:rPr>
        <w:t>達</w:t>
      </w:r>
      <w:proofErr w:type="gramStart"/>
      <w:r w:rsidRPr="00585AF8">
        <w:rPr>
          <w:rFonts w:ascii="Times New Roman" w:hAnsi="Times New Roman" w:cs="Times New Roman"/>
          <w:b/>
          <w:color w:val="7030A0"/>
        </w:rPr>
        <w:t>磨集論卷</w:t>
      </w:r>
      <w:proofErr w:type="gramEnd"/>
      <w:r w:rsidRPr="00585AF8">
        <w:rPr>
          <w:rFonts w:ascii="Times New Roman" w:hAnsi="Times New Roman" w:cs="Times New Roman"/>
          <w:b/>
          <w:color w:val="7030A0"/>
        </w:rPr>
        <w:t>第四</w:t>
      </w:r>
      <w:r w:rsidRPr="00585AF8">
        <w:rPr>
          <w:rFonts w:ascii="Times New Roman" w:hAnsi="Times New Roman" w:cs="Times New Roman"/>
          <w:b/>
          <w:color w:val="7030A0"/>
        </w:rPr>
        <w:t xml:space="preserve"> </w:t>
      </w:r>
      <w:r w:rsidRPr="00585AF8">
        <w:rPr>
          <w:rFonts w:ascii="Times New Roman" w:hAnsi="Times New Roman" w:cs="Times New Roman"/>
          <w:b/>
          <w:color w:val="7030A0"/>
        </w:rPr>
        <w:t>無著菩薩造</w:t>
      </w:r>
      <w:r w:rsidRPr="00585AF8">
        <w:rPr>
          <w:rFonts w:ascii="Times New Roman" w:hAnsi="Times New Roman" w:cs="Times New Roman"/>
          <w:b/>
          <w:color w:val="7030A0"/>
        </w:rPr>
        <w:t xml:space="preserve"> </w:t>
      </w:r>
      <w:r w:rsidRPr="00585AF8">
        <w:rPr>
          <w:rFonts w:ascii="Times New Roman" w:hAnsi="Times New Roman" w:cs="Times New Roman"/>
          <w:b/>
          <w:color w:val="7030A0"/>
        </w:rPr>
        <w:t>三藏法師玄奘奉詔譯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000000" w:themeColor="text1"/>
        </w:rPr>
      </w:pP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佛告首迦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。一切眾生。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繫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屬於業。依止於業。隨自業轉。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000000" w:themeColor="text1"/>
        </w:rPr>
      </w:pPr>
      <w:r w:rsidRPr="00585AF8">
        <w:rPr>
          <w:rFonts w:ascii="Times New Roman" w:hAnsi="Times New Roman" w:cs="Times New Roman"/>
          <w:b/>
          <w:color w:val="000000" w:themeColor="text1"/>
        </w:rPr>
        <w:t>復</w:t>
      </w:r>
      <w:r w:rsidRPr="00585AF8">
        <w:rPr>
          <w:rFonts w:ascii="Times New Roman" w:hAnsi="Times New Roman" w:cs="Times New Roman"/>
          <w:b/>
          <w:color w:val="C00000"/>
        </w:rPr>
        <w:t>有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業初樂後苦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。若有眾生。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為人所勸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。歡喜</w:t>
      </w:r>
      <w:r w:rsidRPr="00585AF8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行施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施心不堅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。後還追悔。以是因緣。生在人</w:t>
      </w:r>
      <w:r w:rsidRPr="00585AF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85AF8">
        <w:rPr>
          <w:rFonts w:ascii="Times New Roman" w:hAnsi="Times New Roman" w:cs="Times New Roman"/>
          <w:b/>
          <w:color w:val="000000" w:themeColor="text1"/>
        </w:rPr>
        <w:t>間。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先雖富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樂。後還貧苦。是名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先樂後苦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000000" w:themeColor="text1"/>
        </w:rPr>
      </w:pPr>
      <w:r w:rsidRPr="00585AF8">
        <w:rPr>
          <w:rFonts w:ascii="Times New Roman" w:hAnsi="Times New Roman" w:cs="Times New Roman"/>
          <w:b/>
          <w:color w:val="000000" w:themeColor="text1"/>
        </w:rPr>
        <w:t>復</w:t>
      </w:r>
      <w:r w:rsidRPr="00585AF8">
        <w:rPr>
          <w:rFonts w:ascii="Times New Roman" w:hAnsi="Times New Roman" w:cs="Times New Roman"/>
          <w:b/>
          <w:color w:val="C00000"/>
        </w:rPr>
        <w:t>有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業初苦</w:t>
      </w:r>
      <w:proofErr w:type="gramEnd"/>
      <w:r w:rsidRPr="00585AF8">
        <w:rPr>
          <w:rFonts w:ascii="Times New Roman" w:hAnsi="Times New Roman" w:cs="Times New Roman"/>
          <w:b/>
          <w:color w:val="C00000"/>
        </w:rPr>
        <w:t>後樂</w:t>
      </w:r>
      <w:r w:rsidRPr="00585AF8">
        <w:rPr>
          <w:rFonts w:ascii="Times New Roman" w:hAnsi="Times New Roman" w:cs="Times New Roman"/>
          <w:b/>
          <w:color w:val="000000" w:themeColor="text1"/>
        </w:rPr>
        <w:t>。若有眾生。為人勸導。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挽仰少施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  <w:r w:rsidRPr="00585AF8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施已歡喜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。心無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吝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悔。以是因緣。生在人間。初</w:t>
      </w:r>
      <w:r w:rsidRPr="00585AF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85AF8">
        <w:rPr>
          <w:rFonts w:ascii="Times New Roman" w:hAnsi="Times New Roman" w:cs="Times New Roman"/>
          <w:b/>
          <w:color w:val="000000" w:themeColor="text1"/>
        </w:rPr>
        <w:t>時貧苦。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後還富樂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。是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名初苦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後樂。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000000" w:themeColor="text1"/>
        </w:rPr>
      </w:pPr>
      <w:r w:rsidRPr="00585AF8">
        <w:rPr>
          <w:rFonts w:ascii="Times New Roman" w:hAnsi="Times New Roman" w:cs="Times New Roman"/>
          <w:b/>
          <w:color w:val="000000" w:themeColor="text1"/>
        </w:rPr>
        <w:t>復</w:t>
      </w:r>
      <w:r w:rsidRPr="00585AF8">
        <w:rPr>
          <w:rFonts w:ascii="Times New Roman" w:hAnsi="Times New Roman" w:cs="Times New Roman"/>
          <w:b/>
          <w:color w:val="C00000"/>
        </w:rPr>
        <w:t>有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業初苦後苦</w:t>
      </w:r>
      <w:proofErr w:type="gramEnd"/>
      <w:r w:rsidRPr="00585AF8">
        <w:rPr>
          <w:rFonts w:ascii="Times New Roman" w:hAnsi="Times New Roman" w:cs="Times New Roman"/>
          <w:b/>
          <w:color w:val="C00000"/>
        </w:rPr>
        <w:t>。</w:t>
      </w:r>
      <w:r w:rsidRPr="00585AF8">
        <w:rPr>
          <w:rFonts w:ascii="Times New Roman" w:hAnsi="Times New Roman" w:cs="Times New Roman"/>
          <w:b/>
          <w:color w:val="000000" w:themeColor="text1"/>
        </w:rPr>
        <w:t>若有眾生。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離善知識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。無人勸導。乃</w:t>
      </w:r>
      <w:r w:rsidRPr="00585AF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85AF8">
        <w:rPr>
          <w:rFonts w:ascii="Times New Roman" w:hAnsi="Times New Roman" w:cs="Times New Roman"/>
          <w:b/>
          <w:color w:val="000000" w:themeColor="text1"/>
        </w:rPr>
        <w:t>至不能少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行惠施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。以是因緣。生在人間。初時</w:t>
      </w:r>
      <w:r w:rsidRPr="00585AF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85AF8">
        <w:rPr>
          <w:rFonts w:ascii="Times New Roman" w:hAnsi="Times New Roman" w:cs="Times New Roman"/>
          <w:b/>
          <w:color w:val="000000" w:themeColor="text1"/>
        </w:rPr>
        <w:t>貧苦。後還貧苦。是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名初苦後苦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000000" w:themeColor="text1"/>
        </w:rPr>
      </w:pPr>
      <w:r w:rsidRPr="00585AF8">
        <w:rPr>
          <w:rFonts w:ascii="Times New Roman" w:hAnsi="Times New Roman" w:cs="Times New Roman"/>
          <w:b/>
          <w:color w:val="000000" w:themeColor="text1"/>
        </w:rPr>
        <w:t>復</w:t>
      </w:r>
      <w:r w:rsidRPr="00585AF8">
        <w:rPr>
          <w:rFonts w:ascii="Times New Roman" w:hAnsi="Times New Roman" w:cs="Times New Roman"/>
          <w:b/>
          <w:color w:val="C00000"/>
        </w:rPr>
        <w:t>有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業初樂後</w:t>
      </w:r>
      <w:proofErr w:type="gramEnd"/>
      <w:r w:rsidRPr="00585AF8">
        <w:rPr>
          <w:rFonts w:ascii="Times New Roman" w:hAnsi="Times New Roman" w:cs="Times New Roman"/>
          <w:b/>
          <w:color w:val="C00000"/>
        </w:rPr>
        <w:t>樂。</w:t>
      </w:r>
      <w:r w:rsidRPr="00585AF8">
        <w:rPr>
          <w:rFonts w:ascii="Times New Roman" w:hAnsi="Times New Roman" w:cs="Times New Roman"/>
          <w:b/>
          <w:color w:val="000000" w:themeColor="text1"/>
        </w:rPr>
        <w:t>若有眾生。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近善知識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勸令行施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便生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85AF8">
        <w:rPr>
          <w:rFonts w:ascii="Times New Roman" w:hAnsi="Times New Roman" w:cs="Times New Roman"/>
          <w:b/>
          <w:color w:val="000000" w:themeColor="text1"/>
        </w:rPr>
        <w:t>歡喜。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堅修施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業。以是因緣。生在人間。初時富樂。後亦富樂。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000000" w:themeColor="text1"/>
        </w:rPr>
      </w:pPr>
      <w:r w:rsidRPr="00585AF8">
        <w:rPr>
          <w:rFonts w:ascii="Times New Roman" w:hAnsi="Times New Roman" w:cs="Times New Roman"/>
          <w:b/>
          <w:color w:val="000000" w:themeColor="text1"/>
        </w:rPr>
        <w:t>《佛為首迦長者說業報差別經》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000000" w:themeColor="text1"/>
        </w:rPr>
      </w:pPr>
      <w:r w:rsidRPr="00585AF8">
        <w:rPr>
          <w:rFonts w:ascii="Times New Roman" w:hAnsi="Times New Roman" w:cs="Times New Roman"/>
          <w:b/>
          <w:color w:val="000000" w:themeColor="text1"/>
        </w:rPr>
        <w:t>復</w:t>
      </w:r>
      <w:r w:rsidRPr="00585AF8">
        <w:rPr>
          <w:rFonts w:ascii="Times New Roman" w:hAnsi="Times New Roman" w:cs="Times New Roman"/>
          <w:b/>
          <w:color w:val="C00000"/>
        </w:rPr>
        <w:t>有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業貧而樂施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。若有眾生。先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曾行施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。不遇福田。流轉生死。在於人道。以不遇福田故。果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報微劣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隨得隨盡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以習施故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。雖處貧窮。而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能行施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000000" w:themeColor="text1"/>
        </w:rPr>
      </w:pPr>
      <w:r w:rsidRPr="00585AF8">
        <w:rPr>
          <w:rFonts w:ascii="Times New Roman" w:hAnsi="Times New Roman" w:cs="Times New Roman"/>
          <w:b/>
          <w:color w:val="000000" w:themeColor="text1"/>
        </w:rPr>
        <w:t>復</w:t>
      </w:r>
      <w:r w:rsidRPr="00585AF8">
        <w:rPr>
          <w:rFonts w:ascii="Times New Roman" w:hAnsi="Times New Roman" w:cs="Times New Roman"/>
          <w:b/>
          <w:color w:val="C00000"/>
        </w:rPr>
        <w:t>有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業富而慳</w:t>
      </w:r>
      <w:proofErr w:type="gramEnd"/>
      <w:r w:rsidRPr="00585AF8">
        <w:rPr>
          <w:rFonts w:ascii="Times New Roman" w:hAnsi="Times New Roman" w:cs="Times New Roman"/>
          <w:b/>
          <w:color w:val="C00000"/>
        </w:rPr>
        <w:t>貪</w:t>
      </w:r>
      <w:r w:rsidRPr="00585AF8">
        <w:rPr>
          <w:rFonts w:ascii="Times New Roman" w:hAnsi="Times New Roman" w:cs="Times New Roman"/>
          <w:b/>
          <w:color w:val="000000" w:themeColor="text1"/>
        </w:rPr>
        <w:t>。若有眾生。未曾布施。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遇善知識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。暫行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一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施。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值良福田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。以田勝故。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資生具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足。先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不習故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雖富而慳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000000" w:themeColor="text1"/>
        </w:rPr>
      </w:pPr>
      <w:r w:rsidRPr="00585AF8">
        <w:rPr>
          <w:rFonts w:ascii="Times New Roman" w:hAnsi="Times New Roman" w:cs="Times New Roman"/>
          <w:b/>
          <w:color w:val="000000" w:themeColor="text1"/>
        </w:rPr>
        <w:t>復</w:t>
      </w:r>
      <w:r w:rsidRPr="00585AF8">
        <w:rPr>
          <w:rFonts w:ascii="Times New Roman" w:hAnsi="Times New Roman" w:cs="Times New Roman"/>
          <w:b/>
          <w:color w:val="C00000"/>
        </w:rPr>
        <w:t>有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業富而能施</w:t>
      </w:r>
      <w:proofErr w:type="gramEnd"/>
      <w:r w:rsidRPr="00585AF8">
        <w:rPr>
          <w:rFonts w:ascii="Times New Roman" w:hAnsi="Times New Roman" w:cs="Times New Roman"/>
          <w:b/>
          <w:color w:val="C00000"/>
        </w:rPr>
        <w:t>。</w:t>
      </w:r>
      <w:r w:rsidRPr="00585AF8">
        <w:rPr>
          <w:rFonts w:ascii="Times New Roman" w:hAnsi="Times New Roman" w:cs="Times New Roman"/>
          <w:b/>
          <w:color w:val="000000" w:themeColor="text1"/>
        </w:rPr>
        <w:t>若有眾生。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值善知識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多修施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業。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遇良福田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。以是因緣。巨富饒財。而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能行施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</w:t>
      </w:r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000000" w:themeColor="text1"/>
        </w:rPr>
      </w:pPr>
      <w:r w:rsidRPr="00585AF8">
        <w:rPr>
          <w:rFonts w:ascii="Times New Roman" w:hAnsi="Times New Roman" w:cs="Times New Roman"/>
          <w:b/>
          <w:color w:val="000000" w:themeColor="text1"/>
        </w:rPr>
        <w:t>復</w:t>
      </w:r>
      <w:r w:rsidRPr="00585AF8">
        <w:rPr>
          <w:rFonts w:ascii="Times New Roman" w:hAnsi="Times New Roman" w:cs="Times New Roman"/>
          <w:b/>
          <w:color w:val="C00000"/>
        </w:rPr>
        <w:t>有</w:t>
      </w:r>
      <w:proofErr w:type="gramStart"/>
      <w:r w:rsidRPr="00585AF8">
        <w:rPr>
          <w:rFonts w:ascii="Times New Roman" w:hAnsi="Times New Roman" w:cs="Times New Roman"/>
          <w:b/>
          <w:color w:val="C00000"/>
        </w:rPr>
        <w:t>業貧而慳</w:t>
      </w:r>
      <w:proofErr w:type="gramEnd"/>
      <w:r w:rsidRPr="00585AF8">
        <w:rPr>
          <w:rFonts w:ascii="Times New Roman" w:hAnsi="Times New Roman" w:cs="Times New Roman"/>
          <w:b/>
          <w:color w:val="C00000"/>
        </w:rPr>
        <w:t>貪。</w:t>
      </w:r>
      <w:r w:rsidRPr="00585AF8">
        <w:rPr>
          <w:rFonts w:ascii="Times New Roman" w:hAnsi="Times New Roman" w:cs="Times New Roman"/>
          <w:b/>
          <w:color w:val="000000" w:themeColor="text1"/>
        </w:rPr>
        <w:t>若有眾生。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離善知識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。無人勸導。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不能行施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。以是因緣。生在貧窮。而復</w:t>
      </w:r>
      <w:proofErr w:type="gramStart"/>
      <w:r w:rsidRPr="00585AF8">
        <w:rPr>
          <w:rFonts w:ascii="Times New Roman" w:hAnsi="Times New Roman" w:cs="Times New Roman"/>
          <w:b/>
          <w:color w:val="000000" w:themeColor="text1"/>
        </w:rPr>
        <w:t>慳</w:t>
      </w:r>
      <w:proofErr w:type="gramEnd"/>
      <w:r w:rsidRPr="00585AF8">
        <w:rPr>
          <w:rFonts w:ascii="Times New Roman" w:hAnsi="Times New Roman" w:cs="Times New Roman"/>
          <w:b/>
          <w:color w:val="000000" w:themeColor="text1"/>
        </w:rPr>
        <w:t>貪</w:t>
      </w:r>
      <w:bookmarkStart w:id="0" w:name="_GoBack"/>
      <w:bookmarkEnd w:id="0"/>
    </w:p>
    <w:p w:rsidR="00585AF8" w:rsidRPr="00585AF8" w:rsidRDefault="00585AF8" w:rsidP="00585AF8">
      <w:pPr>
        <w:pStyle w:val="Web"/>
        <w:rPr>
          <w:rFonts w:ascii="Times New Roman" w:hAnsi="Times New Roman" w:cs="Times New Roman"/>
          <w:b/>
          <w:color w:val="7030A0"/>
        </w:rPr>
      </w:pPr>
      <w:r w:rsidRPr="00585AF8">
        <w:rPr>
          <w:rFonts w:ascii="Times New Roman" w:hAnsi="Times New Roman" w:cs="Times New Roman"/>
          <w:b/>
          <w:color w:val="7030A0"/>
        </w:rPr>
        <w:t>《佛為首迦長者說業報差別經》</w:t>
      </w:r>
    </w:p>
    <w:p w:rsidR="00880E22" w:rsidRPr="00585AF8" w:rsidRDefault="00585AF8">
      <w:pPr>
        <w:rPr>
          <w:b/>
          <w:color w:val="000000" w:themeColor="text1"/>
          <w:szCs w:val="24"/>
        </w:rPr>
      </w:pPr>
    </w:p>
    <w:sectPr w:rsidR="00880E22" w:rsidRPr="00585AF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F8"/>
    <w:rsid w:val="00177C9B"/>
    <w:rsid w:val="00585AF8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85A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85A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2015-01-28T08:44:00Z</dcterms:created>
  <dcterms:modified xsi:type="dcterms:W3CDTF">2015-01-28T08:51:00Z</dcterms:modified>
</cp:coreProperties>
</file>