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A05" w:rsidRPr="00706A0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/>
          <w:kern w:val="0"/>
          <w:sz w:val="22"/>
        </w:rPr>
      </w:pPr>
      <w:r w:rsidRPr="00706A05">
        <w:rPr>
          <w:rFonts w:ascii="細明體" w:eastAsia="細明體" w:hAnsi="細明體" w:cs="Times New Roman" w:hint="eastAsia"/>
          <w:b/>
          <w:color w:val="333399"/>
          <w:kern w:val="0"/>
          <w:sz w:val="22"/>
        </w:rPr>
        <w:t>一、  </w:t>
      </w:r>
      <w:r w:rsidRPr="00083E46">
        <w:rPr>
          <w:rFonts w:ascii="細明體" w:eastAsia="細明體" w:hAnsi="細明體" w:cs="Times New Roman" w:hint="eastAsia"/>
          <w:b/>
          <w:color w:val="333399"/>
          <w:kern w:val="0"/>
          <w:sz w:val="22"/>
        </w:rPr>
        <w:t> </w:t>
      </w:r>
      <w:r w:rsidRPr="00706A05">
        <w:rPr>
          <w:rFonts w:ascii="細明體" w:eastAsia="細明體" w:hAnsi="細明體" w:cs="Times New Roman" w:hint="eastAsia"/>
          <w:b/>
          <w:color w:val="333399"/>
          <w:kern w:val="0"/>
          <w:sz w:val="22"/>
        </w:rPr>
        <w:t>三自性</w:t>
      </w:r>
      <w:r w:rsidRPr="00706A05">
        <w:rPr>
          <w:rFonts w:ascii="Times New Roman" w:eastAsia="新細明體" w:hAnsi="Times New Roman" w:cs="Times New Roman"/>
          <w:b/>
          <w:color w:val="000000"/>
          <w:kern w:val="0"/>
          <w:sz w:val="22"/>
        </w:rPr>
        <w:t> </w:t>
      </w:r>
    </w:p>
    <w:p w:rsidR="00706A05" w:rsidRPr="00706A0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/>
          <w:kern w:val="0"/>
          <w:sz w:val="22"/>
        </w:rPr>
      </w:pPr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如上所述，三自性，即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遍計所執性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，依他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起性，圓成實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性。茲分述如下：</w:t>
      </w:r>
      <w:r w:rsidRPr="00706A05">
        <w:rPr>
          <w:rFonts w:ascii="Times New Roman" w:eastAsia="新細明體" w:hAnsi="Times New Roman" w:cs="Times New Roman"/>
          <w:b/>
          <w:color w:val="000000"/>
          <w:kern w:val="0"/>
          <w:sz w:val="22"/>
        </w:rPr>
        <w:t> </w:t>
      </w:r>
    </w:p>
    <w:p w:rsidR="00706A05" w:rsidRPr="0061005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C00000"/>
          <w:kern w:val="0"/>
          <w:sz w:val="22"/>
        </w:rPr>
      </w:pPr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 xml:space="preserve">一、 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遍計所執性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：凡夫之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妄情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，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周遍計度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種種因緣生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起之諸法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，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執取為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實有，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曰遍計所執性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。 &lt;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解深密經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、 一切法相品&gt; 曰：  [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云何諸法遍計所執相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，謂一切法，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名假安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立，自性差別，乃至為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令隨起言說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。]</w:t>
      </w:r>
      <w:r w:rsidRPr="00610055">
        <w:rPr>
          <w:rFonts w:ascii="Times New Roman" w:eastAsia="新細明體" w:hAnsi="Times New Roman" w:cs="Times New Roman"/>
          <w:b/>
          <w:color w:val="C00000"/>
          <w:kern w:val="0"/>
          <w:sz w:val="22"/>
        </w:rPr>
        <w:t> </w:t>
      </w:r>
    </w:p>
    <w:p w:rsidR="00706A05" w:rsidRPr="00706A0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/>
          <w:kern w:val="0"/>
          <w:sz w:val="22"/>
        </w:rPr>
      </w:pPr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三十頌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頌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文稱： </w:t>
      </w:r>
      <w:r w:rsidRPr="00083E46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 </w:t>
      </w:r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[由彼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彼遍計，遍計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種種物，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此遍計所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執，自性無所有。]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 </w:t>
      </w:r>
      <w:r w:rsidRPr="00083E46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 </w:t>
      </w:r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&lt;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成唯識論&gt; 卷八，解釋此頌曰： </w:t>
      </w:r>
      <w:r w:rsidRPr="00083E46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 </w:t>
      </w:r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[周遍計度，故名遍計，品類眾多，故名彼彼。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謂能遍計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，虛妄分別。即由彼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彼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虛妄分別，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遍計種種所遍計物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，謂所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妄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執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蘊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、處、界等，若我、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若法自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性差別，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總名遍計所執性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。如是自性，都無所有，理、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教推徵不可得故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。]</w:t>
      </w:r>
      <w:r w:rsidRPr="00706A05">
        <w:rPr>
          <w:rFonts w:ascii="Times New Roman" w:eastAsia="新細明體" w:hAnsi="Times New Roman" w:cs="Times New Roman"/>
          <w:b/>
          <w:color w:val="000000"/>
          <w:kern w:val="0"/>
          <w:sz w:val="22"/>
        </w:rPr>
        <w:t> </w:t>
      </w:r>
    </w:p>
    <w:p w:rsidR="00706A05" w:rsidRPr="0061005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C00000"/>
          <w:kern w:val="0"/>
          <w:sz w:val="22"/>
        </w:rPr>
      </w:pPr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釋文意謂：</w:t>
      </w:r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 xml:space="preserve"> </w:t>
      </w:r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一般人把世間事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事物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物，都認為是實有，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妄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執五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蘊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、十二處、十八界為實我、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實法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，因而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周遍計度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。實則這一切都是「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唯識所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變」，是有情的虛妄分別所造成的，此謂之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遍計所執性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。</w:t>
      </w:r>
      <w:r w:rsidRPr="00610055">
        <w:rPr>
          <w:rFonts w:ascii="Times New Roman" w:eastAsia="新細明體" w:hAnsi="Times New Roman" w:cs="Times New Roman"/>
          <w:b/>
          <w:color w:val="C00000"/>
          <w:kern w:val="0"/>
          <w:sz w:val="22"/>
        </w:rPr>
        <w:t> </w:t>
      </w:r>
    </w:p>
    <w:p w:rsidR="00706A05" w:rsidRPr="00706A0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/>
          <w:kern w:val="0"/>
          <w:sz w:val="22"/>
        </w:rPr>
      </w:pP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十大論師對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以上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一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頌的解說並不一致，難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陀分遍計所執性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為能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遍計與所遍計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兩門； 而護法、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安慧則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分為能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遍計、所遍計、遍計所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執三門。難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陀以上頌的首句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是明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能遍計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，其餘三句是明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所遍計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。所謂 &lt;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遍計種種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物&gt; 者，就是實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我實法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； 而護法、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安慧則上頌首句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是名能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遍計，次句是明遍計所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執之境，而三四句是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說遍計所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執的實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我實法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、都是無體性之法。茲分述如下：</w:t>
      </w:r>
      <w:r w:rsidRPr="00706A05">
        <w:rPr>
          <w:rFonts w:ascii="Times New Roman" w:eastAsia="新細明體" w:hAnsi="Times New Roman" w:cs="Times New Roman"/>
          <w:b/>
          <w:color w:val="000000"/>
          <w:kern w:val="0"/>
          <w:sz w:val="22"/>
        </w:rPr>
        <w:t> </w:t>
      </w:r>
    </w:p>
    <w:p w:rsidR="00706A05" w:rsidRPr="00706A0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/>
          <w:kern w:val="0"/>
          <w:sz w:val="22"/>
        </w:rPr>
      </w:pPr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1、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能遍計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：對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所遍計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而言，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稱能遍計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。三十頌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頌文曰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： </w:t>
      </w:r>
      <w:r w:rsidRPr="00083E46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 </w:t>
      </w:r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[由彼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彼遍計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」，指的即是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能遍計之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識。「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遍計種種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物」是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所遍計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之境。而「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此遍計所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執，自性無所有」 ，即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遍計所執性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。對於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能遍計之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識，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唯識諸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家解釋不同，無著認為第六意識是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能遍計之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識，故 &lt;攝大乘論&gt; 謂： </w:t>
      </w:r>
      <w:r w:rsidRPr="00083E46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 </w:t>
      </w:r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[當知意識是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能遍計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，有分別故。」而安慧認為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八個識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都有「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能遍計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」的作用。護法、難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陀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二師認為，只有第六第七兩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個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識是 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能遍計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」之識。一般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以此說為正義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。</w:t>
      </w:r>
      <w:r w:rsidRPr="00706A05">
        <w:rPr>
          <w:rFonts w:ascii="Times New Roman" w:eastAsia="新細明體" w:hAnsi="Times New Roman" w:cs="Times New Roman"/>
          <w:b/>
          <w:color w:val="000000"/>
          <w:kern w:val="0"/>
          <w:sz w:val="22"/>
        </w:rPr>
        <w:t> </w:t>
      </w:r>
    </w:p>
    <w:p w:rsidR="00706A05" w:rsidRPr="00706A0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/>
          <w:kern w:val="0"/>
          <w:sz w:val="22"/>
        </w:rPr>
      </w:pPr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2、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所遍計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：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遍計所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執之法，虛妄的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分別心識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，對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所緣境周遍計度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分別執為實我實法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，此被分別的事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事物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物，即是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所遍計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。 &lt;成唯識論述記&gt; 九曰： </w:t>
      </w:r>
      <w:r w:rsidRPr="00083E46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 </w:t>
      </w:r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[此即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心外非有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法也，即是由有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能計心體計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 xml:space="preserve">有物也。」 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所遍計並不是說心識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之外有實境，而是此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能遍計之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心，誤將幻有的事物當作真實。</w:t>
      </w:r>
      <w:r w:rsidRPr="00706A05">
        <w:rPr>
          <w:rFonts w:ascii="Times New Roman" w:eastAsia="新細明體" w:hAnsi="Times New Roman" w:cs="Times New Roman"/>
          <w:b/>
          <w:color w:val="000000"/>
          <w:kern w:val="0"/>
          <w:sz w:val="22"/>
        </w:rPr>
        <w:t> </w:t>
      </w:r>
    </w:p>
    <w:p w:rsidR="00706A05" w:rsidRPr="0061005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C00000"/>
          <w:kern w:val="0"/>
          <w:sz w:val="22"/>
        </w:rPr>
      </w:pPr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二、 依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他起性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：依他起之「他」，指因緣而言。即依因緣而生起之萬法，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曰依他起性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。 &lt;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解深密經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、 一切法相品」謂：  [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云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何諸法依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他起相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，謂一切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法緣生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自性，則此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有故彼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有，此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生故彼生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。謂無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明緣行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乃至招集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純大苦蘊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。]</w:t>
      </w:r>
      <w:r w:rsidRPr="00610055">
        <w:rPr>
          <w:rFonts w:ascii="Times New Roman" w:eastAsia="新細明體" w:hAnsi="Times New Roman" w:cs="Times New Roman"/>
          <w:b/>
          <w:color w:val="C00000"/>
          <w:kern w:val="0"/>
          <w:sz w:val="22"/>
        </w:rPr>
        <w:t> </w:t>
      </w:r>
    </w:p>
    <w:p w:rsidR="00706A05" w:rsidRPr="0061005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C00000"/>
          <w:kern w:val="0"/>
          <w:sz w:val="22"/>
        </w:rPr>
      </w:pP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緣生即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是因緣生，因緣有四，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名之曰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「四緣」。即因緣、等無間緣、所緣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緣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、增上緣。換言之，因緣即是第八識的種子。三十頌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頌文曰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： </w:t>
      </w:r>
      <w:r w:rsidRPr="00083E46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 </w:t>
      </w:r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[依他起自性，分別緣所生。]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 </w:t>
      </w:r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 &lt;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成唯識論&gt; 卷八解釋曰： [眾緣所生心、心所體，及相見分，有漏、無漏，皆依他起，依他眾緣而得起故。」 此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中眾緣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，即指四緣而說。</w:t>
      </w:r>
      <w:r w:rsidRPr="00610055">
        <w:rPr>
          <w:rFonts w:ascii="Times New Roman" w:eastAsia="新細明體" w:hAnsi="Times New Roman" w:cs="Times New Roman"/>
          <w:b/>
          <w:color w:val="C00000"/>
          <w:kern w:val="0"/>
          <w:sz w:val="22"/>
        </w:rPr>
        <w:t> </w:t>
      </w:r>
    </w:p>
    <w:p w:rsidR="00706A05" w:rsidRPr="0061005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C00000"/>
          <w:kern w:val="0"/>
          <w:sz w:val="22"/>
        </w:rPr>
      </w:pP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唯識家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以「萬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法唯識，識外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無境」立論，故客觀的萬法，皆是主觀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心識所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變的幻影， &lt;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成唯識論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&gt; 卷八稱：  [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眾緣所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引自心、心所虛妄變現，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猶如幻事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、陽焰、夢境、光影、谷響、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水月變化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所成，非有似有。]</w:t>
      </w:r>
    </w:p>
    <w:p w:rsidR="00706A05" w:rsidRPr="0061005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FF0000"/>
          <w:kern w:val="0"/>
          <w:sz w:val="22"/>
        </w:rPr>
      </w:pPr>
      <w:r w:rsidRPr="00610055">
        <w:rPr>
          <w:rFonts w:ascii="Times New Roman" w:eastAsia="新細明體" w:hAnsi="Times New Roman" w:cs="Times New Roman"/>
          <w:b/>
          <w:color w:val="FF0000"/>
          <w:kern w:val="0"/>
          <w:sz w:val="22"/>
        </w:rPr>
        <w:t> </w:t>
      </w:r>
    </w:p>
    <w:p w:rsidR="00706A05" w:rsidRPr="0061005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C00000"/>
          <w:kern w:val="0"/>
          <w:sz w:val="22"/>
        </w:rPr>
      </w:pPr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lastRenderedPageBreak/>
        <w:t xml:space="preserve">三、 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圓成實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性：此為空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煩惱、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所知二障而顯的真理，亦即諸法真實的體性。此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亦名真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如、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實相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、法界、法性、皆同體而異名，為圓滿成就諸法功德之實性，故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名圓成實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性。 &lt;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解深密經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、 一切法相品&gt; 曰：  [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云何諸法圓成實相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，謂一切法平等真如。]</w:t>
      </w:r>
      <w:r w:rsidRPr="00610055">
        <w:rPr>
          <w:rFonts w:ascii="Times New Roman" w:eastAsia="新細明體" w:hAnsi="Times New Roman" w:cs="Times New Roman"/>
          <w:b/>
          <w:color w:val="C00000"/>
          <w:kern w:val="0"/>
          <w:sz w:val="22"/>
        </w:rPr>
        <w:t> </w:t>
      </w:r>
    </w:p>
    <w:p w:rsidR="00706A05" w:rsidRPr="0061005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C00000"/>
          <w:kern w:val="0"/>
          <w:sz w:val="22"/>
        </w:rPr>
      </w:pPr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&lt;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成唯識論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&gt; 曰：  [二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空所顯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圓滿成就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諸法實性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，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名圓成實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。」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又曰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：  [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實相真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如，謂無二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我所顯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。」故我空、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法空所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顯示的諸法真實的性質，就是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圓成實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性。</w:t>
      </w:r>
      <w:r w:rsidRPr="00610055">
        <w:rPr>
          <w:rFonts w:ascii="Times New Roman" w:eastAsia="新細明體" w:hAnsi="Times New Roman" w:cs="Times New Roman"/>
          <w:b/>
          <w:color w:val="C00000"/>
          <w:kern w:val="0"/>
          <w:sz w:val="22"/>
        </w:rPr>
        <w:t> </w:t>
      </w:r>
    </w:p>
    <w:p w:rsidR="00706A0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 w:hint="eastAsia"/>
          <w:b/>
          <w:color w:val="C00000"/>
          <w:kern w:val="0"/>
          <w:sz w:val="22"/>
        </w:rPr>
      </w:pPr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三十頌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頌文曰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：  [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圓成實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於彼，常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遠離前性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。」也即是說，在依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他起性上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，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恒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常脫離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遍計所執性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，就是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圓成實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性。</w:t>
      </w:r>
      <w:r w:rsidRPr="00610055">
        <w:rPr>
          <w:rFonts w:ascii="Times New Roman" w:eastAsia="新細明體" w:hAnsi="Times New Roman" w:cs="Times New Roman"/>
          <w:b/>
          <w:color w:val="C00000"/>
          <w:kern w:val="0"/>
          <w:sz w:val="22"/>
        </w:rPr>
        <w:t> </w:t>
      </w:r>
    </w:p>
    <w:p w:rsidR="00610055" w:rsidRPr="00610055" w:rsidRDefault="0061005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C00000"/>
          <w:kern w:val="0"/>
          <w:sz w:val="22"/>
        </w:rPr>
      </w:pPr>
    </w:p>
    <w:p w:rsidR="00706A05" w:rsidRPr="00706A0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/>
          <w:kern w:val="0"/>
          <w:sz w:val="22"/>
        </w:rPr>
      </w:pPr>
      <w:r w:rsidRPr="00706A05">
        <w:rPr>
          <w:rFonts w:ascii="細明體" w:eastAsia="細明體" w:hAnsi="細明體" w:cs="Times New Roman" w:hint="eastAsia"/>
          <w:b/>
          <w:color w:val="333399"/>
          <w:kern w:val="0"/>
          <w:sz w:val="22"/>
        </w:rPr>
        <w:t>二、  </w:t>
      </w:r>
      <w:r w:rsidRPr="00083E46">
        <w:rPr>
          <w:rFonts w:ascii="細明體" w:eastAsia="細明體" w:hAnsi="細明體" w:cs="Times New Roman" w:hint="eastAsia"/>
          <w:b/>
          <w:color w:val="333399"/>
          <w:kern w:val="0"/>
          <w:sz w:val="22"/>
        </w:rPr>
        <w:t> </w:t>
      </w:r>
      <w:r w:rsidRPr="00706A05">
        <w:rPr>
          <w:rFonts w:ascii="細明體" w:eastAsia="細明體" w:hAnsi="細明體" w:cs="Times New Roman" w:hint="eastAsia"/>
          <w:b/>
          <w:color w:val="333399"/>
          <w:kern w:val="0"/>
          <w:sz w:val="22"/>
        </w:rPr>
        <w:t>三無性</w:t>
      </w:r>
      <w:r w:rsidRPr="00706A05">
        <w:rPr>
          <w:rFonts w:ascii="Times New Roman" w:eastAsia="新細明體" w:hAnsi="Times New Roman" w:cs="Times New Roman"/>
          <w:b/>
          <w:color w:val="000000"/>
          <w:kern w:val="0"/>
          <w:sz w:val="22"/>
        </w:rPr>
        <w:t> </w:t>
      </w:r>
    </w:p>
    <w:p w:rsidR="00706A05" w:rsidRPr="0061005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FF0000"/>
          <w:kern w:val="0"/>
          <w:sz w:val="22"/>
        </w:rPr>
      </w:pPr>
      <w:proofErr w:type="gramStart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三</w:t>
      </w:r>
      <w:proofErr w:type="gramEnd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無性，即相無性、生無性、勝義無性。這三無性是依三</w:t>
      </w:r>
      <w:proofErr w:type="gramStart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自性安立</w:t>
      </w:r>
      <w:proofErr w:type="gramEnd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的。 &lt;</w:t>
      </w:r>
      <w:proofErr w:type="gramStart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解深密經</w:t>
      </w:r>
      <w:proofErr w:type="gramEnd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、無</w:t>
      </w:r>
      <w:proofErr w:type="gramStart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自性品</w:t>
      </w:r>
      <w:proofErr w:type="gramEnd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&gt; 謂：</w:t>
      </w:r>
      <w:r w:rsidRPr="00610055">
        <w:rPr>
          <w:rFonts w:ascii="Times New Roman" w:eastAsia="新細明體" w:hAnsi="Times New Roman" w:cs="Times New Roman"/>
          <w:b/>
          <w:color w:val="FF0000"/>
          <w:kern w:val="0"/>
          <w:sz w:val="22"/>
        </w:rPr>
        <w:t> </w:t>
      </w:r>
    </w:p>
    <w:p w:rsidR="00706A05" w:rsidRPr="0061005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FF0000"/>
          <w:kern w:val="0"/>
          <w:sz w:val="22"/>
        </w:rPr>
      </w:pPr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[汝應諦聽吾</w:t>
      </w:r>
      <w:proofErr w:type="gramStart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當為汝解釋</w:t>
      </w:r>
      <w:proofErr w:type="gramEnd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所說一切諸法皆無自性無生</w:t>
      </w:r>
      <w:proofErr w:type="gramStart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無滅本來</w:t>
      </w:r>
      <w:proofErr w:type="gramEnd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寂靜自性</w:t>
      </w:r>
      <w:proofErr w:type="gramStart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涅槃所有密意</w:t>
      </w:r>
      <w:proofErr w:type="gramEnd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。</w:t>
      </w:r>
      <w:proofErr w:type="gramStart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勝義生</w:t>
      </w:r>
      <w:proofErr w:type="gramEnd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，當知我依三種無自性</w:t>
      </w:r>
      <w:proofErr w:type="gramStart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性密意所</w:t>
      </w:r>
      <w:proofErr w:type="gramEnd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言一切諸法皆無自性，</w:t>
      </w:r>
      <w:proofErr w:type="gramStart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所謂相無自</w:t>
      </w:r>
      <w:proofErr w:type="gramEnd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性</w:t>
      </w:r>
      <w:proofErr w:type="gramStart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性</w:t>
      </w:r>
      <w:proofErr w:type="gramEnd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，生無自性</w:t>
      </w:r>
      <w:proofErr w:type="gramStart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性</w:t>
      </w:r>
      <w:proofErr w:type="gramEnd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，勝義無自姓性</w:t>
      </w:r>
      <w:proofErr w:type="gramStart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性</w:t>
      </w:r>
      <w:proofErr w:type="gramEnd"/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。</w:t>
      </w:r>
      <w:r w:rsidRPr="00610055">
        <w:rPr>
          <w:rFonts w:ascii="Times New Roman" w:eastAsia="新細明體" w:hAnsi="Times New Roman" w:cs="Times New Roman"/>
          <w:b/>
          <w:color w:val="FF0000"/>
          <w:kern w:val="0"/>
          <w:sz w:val="22"/>
        </w:rPr>
        <w:t>………</w:t>
      </w:r>
      <w:r w:rsidRPr="00610055">
        <w:rPr>
          <w:rFonts w:ascii="細明體" w:eastAsia="細明體" w:hAnsi="細明體" w:cs="Times New Roman" w:hint="eastAsia"/>
          <w:b/>
          <w:color w:val="FF0000"/>
          <w:kern w:val="0"/>
          <w:sz w:val="22"/>
        </w:rPr>
        <w:t>]</w:t>
      </w:r>
      <w:r w:rsidRPr="00610055">
        <w:rPr>
          <w:rFonts w:ascii="Times New Roman" w:eastAsia="新細明體" w:hAnsi="Times New Roman" w:cs="Times New Roman"/>
          <w:b/>
          <w:color w:val="FF0000"/>
          <w:kern w:val="0"/>
          <w:sz w:val="22"/>
        </w:rPr>
        <w:t> </w:t>
      </w:r>
    </w:p>
    <w:p w:rsidR="00706A05" w:rsidRPr="00706A0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/>
          <w:kern w:val="0"/>
          <w:sz w:val="22"/>
        </w:rPr>
      </w:pPr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三無自性，如上經文所說。釋迦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世尊以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世間有情，對一切事物皆執有實在的自性，為破除這種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妄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執，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故密意方便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，說一切法皆無自性。這是以此三種藥，對治三種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妄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執之病，不是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說連依圓的法體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也是空無的。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密意者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，是不顯了的意思。換言之，說三無性者，是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不了義教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。三十頌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頌文謂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： </w:t>
      </w:r>
      <w:r w:rsidRPr="00083E46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 </w:t>
      </w:r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[即依此三性，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立彼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三無性，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故佛密意說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 xml:space="preserve">，一切法無性。」 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茲先說明三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無性如下：</w:t>
      </w:r>
      <w:r w:rsidRPr="00706A05">
        <w:rPr>
          <w:rFonts w:ascii="Times New Roman" w:eastAsia="新細明體" w:hAnsi="Times New Roman" w:cs="Times New Roman"/>
          <w:b/>
          <w:color w:val="000000"/>
          <w:kern w:val="0"/>
          <w:sz w:val="22"/>
        </w:rPr>
        <w:t> </w:t>
      </w:r>
    </w:p>
    <w:p w:rsidR="00706A05" w:rsidRPr="00610055" w:rsidRDefault="00706A05" w:rsidP="00610055">
      <w:pPr>
        <w:pStyle w:val="a3"/>
        <w:widowControl/>
        <w:numPr>
          <w:ilvl w:val="0"/>
          <w:numId w:val="1"/>
        </w:numPr>
        <w:shd w:val="clear" w:color="auto" w:fill="FFFFFF"/>
        <w:ind w:leftChars="0"/>
        <w:rPr>
          <w:rFonts w:ascii="Times New Roman" w:eastAsia="新細明體" w:hAnsi="Times New Roman" w:cs="Times New Roman" w:hint="eastAsia"/>
          <w:b/>
          <w:color w:val="000000"/>
          <w:kern w:val="0"/>
          <w:sz w:val="22"/>
        </w:rPr>
      </w:pPr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相無性：此是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依遍計所執性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而安立的，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以遍計所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執之法假名安立，故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說相無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自性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性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。此謂一切眾生，以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妄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心於因緣所生之事物，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計度有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我有法的我相法相，這就成了我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執與法執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，亦即是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遍計所執性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。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遍計所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執之法，如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見繩誤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以為是蛇，而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心識浮起蛇相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，其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相非實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有，因此名曰「相無性」。相無性在說明我、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法體相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，有如鏡花水月，虛幻不實，眾生所以認為有實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我實法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 xml:space="preserve">，是由事物的虛假名字而安立的，並沒有真實的體性。 </w:t>
      </w:r>
      <w:r w:rsidRPr="0061005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&lt;</w:t>
      </w:r>
      <w:proofErr w:type="gramStart"/>
      <w:r w:rsidRPr="0061005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解深密經</w:t>
      </w:r>
      <w:proofErr w:type="gramEnd"/>
      <w:r w:rsidRPr="0061005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&gt; 曰：「善男子，</w:t>
      </w:r>
      <w:proofErr w:type="gramStart"/>
      <w:r w:rsidRPr="0061005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云何諸</w:t>
      </w:r>
      <w:proofErr w:type="gramEnd"/>
      <w:r w:rsidRPr="0061005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法相無自性</w:t>
      </w:r>
      <w:proofErr w:type="gramStart"/>
      <w:r w:rsidRPr="0061005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性</w:t>
      </w:r>
      <w:proofErr w:type="gramEnd"/>
      <w:r w:rsidRPr="0061005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，謂諸法</w:t>
      </w:r>
      <w:proofErr w:type="gramStart"/>
      <w:r w:rsidRPr="0061005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遍計所執相</w:t>
      </w:r>
      <w:proofErr w:type="gramEnd"/>
      <w:r w:rsidRPr="0061005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，何以故，此由假名安立為相，非由自相安立為相，是故</w:t>
      </w:r>
      <w:proofErr w:type="gramStart"/>
      <w:r w:rsidRPr="0061005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說明相無自</w:t>
      </w:r>
      <w:proofErr w:type="gramEnd"/>
      <w:r w:rsidRPr="0061005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性</w:t>
      </w:r>
      <w:proofErr w:type="gramStart"/>
      <w:r w:rsidRPr="0061005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性</w:t>
      </w:r>
      <w:proofErr w:type="gramEnd"/>
      <w:r w:rsidRPr="0061005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。]</w:t>
      </w:r>
      <w:r w:rsidRPr="00610055">
        <w:rPr>
          <w:rFonts w:ascii="Times New Roman" w:eastAsia="新細明體" w:hAnsi="Times New Roman" w:cs="Times New Roman"/>
          <w:b/>
          <w:color w:val="000000"/>
          <w:kern w:val="0"/>
          <w:sz w:val="22"/>
        </w:rPr>
        <w:t> </w:t>
      </w:r>
    </w:p>
    <w:p w:rsidR="00706A0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 w:hint="eastAsia"/>
          <w:b/>
          <w:color w:val="C00000"/>
          <w:kern w:val="0"/>
          <w:sz w:val="22"/>
        </w:rPr>
      </w:pPr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二、 生無性：此是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依依他起性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而安立的。即一切諸法，由於仗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因托緣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而生起，謂之依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他起性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。此依他起之法既由因緣和合而有，則「緣起性空」，其無實性可知，其中並無實體，故名生無性。 &lt;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解深密經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&gt; 曰：「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云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何諸法生無自性，謂諸法依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他起相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，何以故，此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由依他緣力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故有非自然有，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是故說名生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無自性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性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。]</w:t>
      </w:r>
      <w:r w:rsidRPr="00610055">
        <w:rPr>
          <w:rFonts w:ascii="Times New Roman" w:eastAsia="新細明體" w:hAnsi="Times New Roman" w:cs="Times New Roman"/>
          <w:b/>
          <w:color w:val="C00000"/>
          <w:kern w:val="0"/>
          <w:sz w:val="22"/>
        </w:rPr>
        <w:t> </w:t>
      </w:r>
    </w:p>
    <w:p w:rsidR="00610055" w:rsidRPr="00610055" w:rsidRDefault="0061005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C00000"/>
          <w:kern w:val="0"/>
          <w:sz w:val="22"/>
        </w:rPr>
      </w:pPr>
    </w:p>
    <w:p w:rsidR="00706A05" w:rsidRPr="00610055" w:rsidRDefault="00706A05" w:rsidP="00706A05">
      <w:pPr>
        <w:widowControl/>
        <w:shd w:val="clear" w:color="auto" w:fill="FFFFFF"/>
        <w:ind w:firstLine="480"/>
        <w:rPr>
          <w:rFonts w:ascii="細明體" w:eastAsia="細明體" w:hAnsi="細明體" w:cs="Times New Roman"/>
          <w:b/>
          <w:color w:val="C00000"/>
          <w:kern w:val="0"/>
          <w:sz w:val="22"/>
        </w:rPr>
      </w:pPr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三、 勝義無自性：此是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依圓成實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性而安立的。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圓成實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性即是真如，真如為圓為常，為一切有為法的實性，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是絕待的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、永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恒的理體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，為我、法二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空所顯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，自然沒有自性。 &lt;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解深密經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&gt; 曰：  [復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有諸法圓成實相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、亦名勝義無自性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性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，何以故，一切諸法、法無我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性名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為勝義，亦得名為無自性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性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，是一切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法勝義諦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故、無自性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性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之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所顯故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，由此因緣名為勝義無自性</w:t>
      </w:r>
      <w:proofErr w:type="gramStart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性</w:t>
      </w:r>
      <w:proofErr w:type="gramEnd"/>
      <w:r w:rsidRPr="0061005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。]</w:t>
      </w:r>
      <w:bookmarkStart w:id="0" w:name="_GoBack"/>
      <w:bookmarkEnd w:id="0"/>
    </w:p>
    <w:p w:rsidR="00083E46" w:rsidRPr="00083E46" w:rsidRDefault="00083E46" w:rsidP="00706A05">
      <w:pPr>
        <w:widowControl/>
        <w:shd w:val="clear" w:color="auto" w:fill="FFFFFF"/>
        <w:ind w:firstLine="480"/>
        <w:rPr>
          <w:rFonts w:ascii="細明體" w:eastAsia="細明體" w:hAnsi="細明體" w:cs="Times New Roman"/>
          <w:b/>
          <w:color w:val="000000"/>
          <w:kern w:val="0"/>
          <w:sz w:val="22"/>
        </w:rPr>
      </w:pPr>
    </w:p>
    <w:p w:rsidR="00083E46" w:rsidRPr="00083E46" w:rsidRDefault="00083E46" w:rsidP="00706A05">
      <w:pPr>
        <w:widowControl/>
        <w:shd w:val="clear" w:color="auto" w:fill="FFFFFF"/>
        <w:ind w:firstLine="480"/>
        <w:rPr>
          <w:rFonts w:ascii="細明體" w:eastAsia="細明體" w:hAnsi="細明體" w:cs="Times New Roman"/>
          <w:b/>
          <w:color w:val="000000"/>
          <w:kern w:val="0"/>
          <w:sz w:val="22"/>
        </w:rPr>
      </w:pPr>
    </w:p>
    <w:p w:rsidR="00083E46" w:rsidRPr="00706A05" w:rsidRDefault="00083E46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/>
          <w:kern w:val="0"/>
          <w:sz w:val="22"/>
        </w:rPr>
      </w:pPr>
    </w:p>
    <w:p w:rsidR="00706A05" w:rsidRPr="00706A0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/>
          <w:kern w:val="0"/>
          <w:sz w:val="22"/>
        </w:rPr>
      </w:pPr>
      <w:r w:rsidRPr="00706A05">
        <w:rPr>
          <w:rFonts w:ascii="Times New Roman" w:eastAsia="新細明體" w:hAnsi="Times New Roman" w:cs="Times New Roman"/>
          <w:b/>
          <w:color w:val="000000"/>
          <w:kern w:val="0"/>
          <w:sz w:val="22"/>
        </w:rPr>
        <w:t> </w:t>
      </w:r>
    </w:p>
    <w:p w:rsidR="00706A05" w:rsidRPr="00706A0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/>
          <w:kern w:val="0"/>
          <w:sz w:val="22"/>
        </w:rPr>
      </w:pP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唯識宗立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三自性三無性，目的在於顯示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非空非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有的「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唯識中道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」。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而唯識中道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的理論根據，係建立在 &lt;辯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中邊論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 xml:space="preserve">&gt; 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兩首頌上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。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頌文是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： </w:t>
      </w:r>
      <w:r w:rsidRPr="00083E46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 </w:t>
      </w:r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[虛妄分別有，於此二都無，此中唯有空，於彼亦有此。故說一切法，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非空非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不空，有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無及有故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，是則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契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中道。]</w:t>
      </w:r>
      <w:r w:rsidRPr="00706A05">
        <w:rPr>
          <w:rFonts w:ascii="Times New Roman" w:eastAsia="新細明體" w:hAnsi="Times New Roman" w:cs="Times New Roman"/>
          <w:b/>
          <w:color w:val="000000"/>
          <w:kern w:val="0"/>
          <w:sz w:val="22"/>
        </w:rPr>
        <w:t> </w:t>
      </w:r>
    </w:p>
    <w:p w:rsidR="00706A05" w:rsidRPr="00083E46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/>
          <w:kern w:val="0"/>
          <w:sz w:val="22"/>
        </w:rPr>
      </w:pP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以上頌文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的意思是說： 能取者是眼、耳、鼻、舌、身、意六識，所取者是色、聲、香、味、觸、法六境，而此兩者，都是由於識的虛妄分別上而有，實際上這二者都是無，能取和所取都是空。而在此空中，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是以識的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2"/>
        </w:rPr>
        <w:t>虛妄分別而有。</w:t>
      </w:r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因此一切事物，有為無為，不是沒有，故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稱非空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； 也不是有，故稱非不空。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非空非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2"/>
        </w:rPr>
        <w:t>不空，就是中道。</w:t>
      </w:r>
      <w:r w:rsidRPr="00706A05">
        <w:rPr>
          <w:rFonts w:ascii="Times New Roman" w:eastAsia="新細明體" w:hAnsi="Times New Roman" w:cs="Times New Roman"/>
          <w:b/>
          <w:color w:val="000000"/>
          <w:kern w:val="0"/>
          <w:sz w:val="22"/>
        </w:rPr>
        <w:t> </w:t>
      </w:r>
    </w:p>
    <w:p w:rsidR="00083E46" w:rsidRPr="00706A05" w:rsidRDefault="00083E46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/>
          <w:kern w:val="0"/>
          <w:sz w:val="22"/>
        </w:rPr>
      </w:pPr>
    </w:p>
    <w:p w:rsidR="00706A05" w:rsidRPr="00706A0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C00000"/>
          <w:kern w:val="0"/>
          <w:sz w:val="20"/>
          <w:szCs w:val="20"/>
        </w:rPr>
      </w:pPr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&lt;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成唯識論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&gt; 卷七曰： </w:t>
      </w:r>
      <w:r w:rsidRPr="00083E46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 </w:t>
      </w:r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[我、法非有，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空識非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無，離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有離無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，故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契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中道。]</w:t>
      </w:r>
    </w:p>
    <w:p w:rsidR="00706A05" w:rsidRPr="00706A0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/>
          <w:kern w:val="0"/>
          <w:sz w:val="20"/>
          <w:szCs w:val="20"/>
        </w:rPr>
      </w:pPr>
      <w:r w:rsidRPr="00706A05">
        <w:rPr>
          <w:rFonts w:ascii="Times New Roman" w:eastAsia="新細明體" w:hAnsi="Times New Roman" w:cs="Times New Roman"/>
          <w:b/>
          <w:color w:val="000000"/>
          <w:kern w:val="0"/>
          <w:sz w:val="20"/>
          <w:szCs w:val="20"/>
        </w:rPr>
        <w:t> </w:t>
      </w:r>
    </w:p>
    <w:p w:rsidR="00706A05" w:rsidRPr="00706A0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/>
          <w:kern w:val="0"/>
          <w:sz w:val="20"/>
          <w:szCs w:val="20"/>
        </w:rPr>
      </w:pP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唯識中道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有一特點，即是和三自性、三無性結合在一起。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唯識家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以為，世間萬法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——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一切事物中都有三自性，一切事物中也都有三無性，三自性說明有 (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非空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) ，三無性說明空 (非有) ，所以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唯識家把唯識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的終極道理，歸之於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非空非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有的中道。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唯識中道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，有三性各具中道與三性對望中道二義：</w:t>
      </w:r>
      <w:r w:rsidRPr="00706A05">
        <w:rPr>
          <w:rFonts w:ascii="Times New Roman" w:eastAsia="新細明體" w:hAnsi="Times New Roman" w:cs="Times New Roman"/>
          <w:b/>
          <w:color w:val="000000"/>
          <w:kern w:val="0"/>
          <w:sz w:val="20"/>
          <w:szCs w:val="20"/>
        </w:rPr>
        <w:t> </w:t>
      </w:r>
    </w:p>
    <w:p w:rsidR="00706A05" w:rsidRPr="00706A0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/>
          <w:kern w:val="0"/>
          <w:sz w:val="20"/>
          <w:szCs w:val="20"/>
        </w:rPr>
      </w:pPr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一、 三性各具中道：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唯識中道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，是建立在三自性與三無性的基礎上。即一切法的每一法，各具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非空非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有二義。即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遍計所執性，情有故非空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理有故非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無； 依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他起性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如幻故非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有，假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有故非空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 xml:space="preserve">； 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圓成實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性，真空故非有，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妙有故非空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。以此、則一一法上，各具三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性非空非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有中道。此名三性各具中道，亦名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一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性中道。</w:t>
      </w:r>
      <w:r w:rsidRPr="00706A05">
        <w:rPr>
          <w:rFonts w:ascii="Times New Roman" w:eastAsia="新細明體" w:hAnsi="Times New Roman" w:cs="Times New Roman"/>
          <w:b/>
          <w:color w:val="000000"/>
          <w:kern w:val="0"/>
          <w:sz w:val="20"/>
          <w:szCs w:val="20"/>
        </w:rPr>
        <w:t> </w:t>
      </w:r>
    </w:p>
    <w:p w:rsidR="00706A05" w:rsidRPr="00706A0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C00000"/>
          <w:kern w:val="0"/>
          <w:sz w:val="20"/>
          <w:szCs w:val="20"/>
        </w:rPr>
      </w:pPr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二、 三性對望中道：三性對望中道，亦是建立在遍、依、圓三性上。在三性之中，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遍計所執性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，是我人的虛妄分別，顯現於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妄情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上情有理無的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妄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法。依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他起性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，是仗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因托緣生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起，雖無體性，卻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有相用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，這是假有實無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的假法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。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圓成實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性，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是諸法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的體性，這是實有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相無的實法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。所以在三性之中，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遍計所執是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空，依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他圓成是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有，空有對望，則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非空非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有。而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真空妙有之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中道亦由此而建立。此名三性對望中道，亦稱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一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法中道。三性為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唯識宗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立論的根本，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唯識宗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以一切</w:t>
      </w:r>
      <w:proofErr w:type="gramStart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不</w:t>
      </w:r>
      <w:proofErr w:type="gramEnd"/>
      <w:r w:rsidRPr="00706A05">
        <w:rPr>
          <w:rFonts w:ascii="細明體" w:eastAsia="細明體" w:hAnsi="細明體" w:cs="Times New Roman" w:hint="eastAsia"/>
          <w:b/>
          <w:color w:val="000000"/>
          <w:kern w:val="0"/>
          <w:sz w:val="20"/>
          <w:szCs w:val="20"/>
        </w:rPr>
        <w:t>離心為義，</w:t>
      </w:r>
      <w:r w:rsidRPr="00083E46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 </w:t>
      </w:r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&lt;成唯識論&gt; 卷八曰： </w:t>
      </w:r>
      <w:r w:rsidRPr="00083E46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 </w:t>
      </w:r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[三種自性，皆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不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離心、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心所法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。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謂心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、心所及所變現，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眾緣生故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如幻事等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非有似有，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誑惑愚夫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，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一切皆名依他起性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 xml:space="preserve">； 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愚夫於此橫執我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法、有無、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一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異、俱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不俱等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，如空華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等性相都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無，一切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皆名遍計所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執； 依他起上，彼所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妄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執我、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法俱空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，此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空所顯識等真性名圓成實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。是故此三</w:t>
      </w:r>
      <w:proofErr w:type="gramStart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不</w:t>
      </w:r>
      <w:proofErr w:type="gramEnd"/>
      <w:r w:rsidRPr="00706A05">
        <w:rPr>
          <w:rFonts w:ascii="細明體" w:eastAsia="細明體" w:hAnsi="細明體" w:cs="Times New Roman" w:hint="eastAsia"/>
          <w:b/>
          <w:color w:val="C00000"/>
          <w:kern w:val="0"/>
          <w:sz w:val="20"/>
          <w:szCs w:val="20"/>
        </w:rPr>
        <w:t>離心等。]</w:t>
      </w:r>
    </w:p>
    <w:p w:rsidR="00706A05" w:rsidRPr="00706A05" w:rsidRDefault="00706A05" w:rsidP="00706A05">
      <w:pPr>
        <w:widowControl/>
        <w:shd w:val="clear" w:color="auto" w:fill="FFFFFF"/>
        <w:ind w:firstLine="480"/>
        <w:rPr>
          <w:rFonts w:ascii="Times New Roman" w:eastAsia="新細明體" w:hAnsi="Times New Roman" w:cs="Times New Roman"/>
          <w:b/>
          <w:color w:val="000000"/>
          <w:kern w:val="0"/>
          <w:sz w:val="20"/>
          <w:szCs w:val="20"/>
        </w:rPr>
      </w:pPr>
      <w:r w:rsidRPr="00706A05">
        <w:rPr>
          <w:rFonts w:ascii="Times New Roman" w:eastAsia="新細明體" w:hAnsi="Times New Roman" w:cs="Times New Roman"/>
          <w:b/>
          <w:color w:val="000000"/>
          <w:kern w:val="0"/>
          <w:sz w:val="20"/>
          <w:szCs w:val="20"/>
        </w:rPr>
        <w:t> </w:t>
      </w:r>
    </w:p>
    <w:p w:rsidR="00880E22" w:rsidRPr="00083E46" w:rsidRDefault="00610055">
      <w:pPr>
        <w:rPr>
          <w:b/>
          <w:sz w:val="20"/>
          <w:szCs w:val="20"/>
        </w:rPr>
      </w:pPr>
    </w:p>
    <w:sectPr w:rsidR="00880E22" w:rsidRPr="00083E4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E3275"/>
    <w:multiLevelType w:val="hybridMultilevel"/>
    <w:tmpl w:val="2AEC1104"/>
    <w:lvl w:ilvl="0" w:tplc="17E2AC28">
      <w:start w:val="1"/>
      <w:numFmt w:val="taiwaneseCountingThousand"/>
      <w:lvlText w:val="%1、"/>
      <w:lvlJc w:val="left"/>
      <w:pPr>
        <w:ind w:left="1515" w:hanging="1035"/>
      </w:pPr>
      <w:rPr>
        <w:rFonts w:ascii="細明體" w:eastAsia="細明體" w:hAnsi="細明體" w:hint="default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A05"/>
    <w:rsid w:val="00083E46"/>
    <w:rsid w:val="00177C9B"/>
    <w:rsid w:val="00610055"/>
    <w:rsid w:val="00706A05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06A05"/>
  </w:style>
  <w:style w:type="paragraph" w:styleId="a3">
    <w:name w:val="List Paragraph"/>
    <w:basedOn w:val="a"/>
    <w:uiPriority w:val="34"/>
    <w:qFormat/>
    <w:rsid w:val="00610055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06A05"/>
  </w:style>
  <w:style w:type="paragraph" w:styleId="a3">
    <w:name w:val="List Paragraph"/>
    <w:basedOn w:val="a"/>
    <w:uiPriority w:val="34"/>
    <w:qFormat/>
    <w:rsid w:val="0061005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4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2014-11-26T23:35:00Z</dcterms:created>
  <dcterms:modified xsi:type="dcterms:W3CDTF">2014-11-26T23:35:00Z</dcterms:modified>
</cp:coreProperties>
</file>