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529" w:rsidRDefault="00383529" w:rsidP="00383529">
      <w:pPr>
        <w:widowControl/>
        <w:ind w:left="360" w:hanging="360"/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</w:pPr>
      <w:r w:rsidRPr="00383529">
        <w:rPr>
          <w:rFonts w:ascii="Times New Roman" w:eastAsia="新細明體" w:hAnsi="Times New Roman" w:cs="Times New Roman"/>
          <w:color w:val="C00000"/>
          <w:kern w:val="0"/>
          <w:sz w:val="14"/>
          <w:szCs w:val="14"/>
        </w:rPr>
        <w:t>  </w:t>
      </w:r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引發五神通</w:t>
      </w:r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的</w:t>
      </w:r>
      <w:r w:rsidRPr="00383529">
        <w:rPr>
          <w:rFonts w:ascii="新細明體" w:eastAsia="新細明體" w:hAnsi="新細明體" w:cs="Times New Roman" w:hint="eastAsia"/>
          <w:b/>
          <w:bCs/>
          <w:color w:val="C00000"/>
          <w:kern w:val="0"/>
          <w:sz w:val="27"/>
          <w:szCs w:val="27"/>
        </w:rPr>
        <w:t>禪定</w:t>
      </w:r>
      <w:r w:rsidRPr="00383529">
        <w:rPr>
          <w:rFonts w:ascii="新細明體" w:eastAsia="新細明體" w:hAnsi="新細明體" w:cs="Times New Roman" w:hint="eastAsia"/>
          <w:color w:val="C00000"/>
          <w:kern w:val="0"/>
          <w:sz w:val="27"/>
          <w:szCs w:val="27"/>
        </w:rPr>
        <w:t xml:space="preserve">　</w:t>
      </w:r>
      <w:r w:rsidRPr="0038352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 xml:space="preserve">　</w:t>
      </w:r>
      <w:bookmarkStart w:id="0" w:name="_GoBack"/>
      <w:bookmarkEnd w:id="0"/>
    </w:p>
    <w:p w:rsidR="00383529" w:rsidRDefault="00383529" w:rsidP="00383529">
      <w:pPr>
        <w:widowControl/>
        <w:ind w:left="360" w:hanging="360"/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</w:pPr>
    </w:p>
    <w:p w:rsidR="00383529" w:rsidRPr="00383529" w:rsidRDefault="00383529" w:rsidP="00383529">
      <w:pPr>
        <w:widowControl/>
        <w:spacing w:line="240" w:lineRule="atLeast"/>
        <w:jc w:val="both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 xml:space="preserve">　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 xml:space="preserve">　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前面說到修定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可以引發五神通，但禪定有四禪、四無色定等，到底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是依哪一種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禪定才可以引發神通呢？《大毘婆沙論》卷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141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云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：</w:t>
      </w:r>
    </w:p>
    <w:p w:rsidR="00383529" w:rsidRPr="00383529" w:rsidRDefault="00383529" w:rsidP="00383529">
      <w:pPr>
        <w:widowControl/>
        <w:ind w:left="720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「五通者：一、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神境智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通，二、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天眼智通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，三、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天耳智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通，四、他心智通，五、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宿住隨念智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通。…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…</w:t>
      </w:r>
      <w:proofErr w:type="gramEnd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地者，在四靜慮根本地，</w:t>
      </w:r>
      <w:proofErr w:type="gramStart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非近分</w:t>
      </w:r>
      <w:proofErr w:type="gramEnd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、非無色</w:t>
      </w:r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</w:rPr>
        <w:t>。</w:t>
      </w:r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所以者何？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若地有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五通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所依殊勝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三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摩地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，彼地有五通。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近分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、無色無五通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所依殊勝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三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摩地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，是故於</w:t>
      </w:r>
      <w:proofErr w:type="gramStart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彼無此諸通</w:t>
      </w:r>
      <w:proofErr w:type="gramEnd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。</w:t>
      </w:r>
    </w:p>
    <w:p w:rsidR="00383529" w:rsidRPr="00383529" w:rsidRDefault="00383529" w:rsidP="00383529">
      <w:pPr>
        <w:widowControl/>
        <w:ind w:left="720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有說：</w:t>
      </w:r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若地</w:t>
      </w:r>
      <w:proofErr w:type="gramStart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奢</w:t>
      </w:r>
      <w:proofErr w:type="gramEnd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摩他、</w:t>
      </w:r>
      <w:proofErr w:type="gramStart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毘缽舍那平等攝受</w:t>
      </w:r>
      <w:proofErr w:type="gramEnd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，彼地有五通</w:t>
      </w:r>
      <w:r w:rsidRPr="00383529">
        <w:rPr>
          <w:rFonts w:ascii="標楷體" w:eastAsia="標楷體" w:hAnsi="標楷體" w:cs="Times New Roman" w:hint="eastAsia"/>
          <w:b/>
          <w:color w:val="C00000"/>
          <w:kern w:val="0"/>
          <w:sz w:val="27"/>
          <w:szCs w:val="27"/>
        </w:rPr>
        <w:t>。</w:t>
      </w:r>
      <w:proofErr w:type="gramStart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近分</w:t>
      </w:r>
      <w:proofErr w:type="gramEnd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、無色隨</w:t>
      </w:r>
      <w:proofErr w:type="gramStart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一闕故無</w:t>
      </w:r>
      <w:proofErr w:type="gramEnd"/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  <w:u w:val="single"/>
        </w:rPr>
        <w:t>有五通</w:t>
      </w:r>
      <w:r w:rsidRPr="00383529">
        <w:rPr>
          <w:rFonts w:ascii="標楷體" w:eastAsia="標楷體" w:hAnsi="標楷體" w:cs="Times New Roman" w:hint="eastAsia"/>
          <w:b/>
          <w:bCs/>
          <w:color w:val="C00000"/>
          <w:kern w:val="0"/>
          <w:sz w:val="27"/>
          <w:szCs w:val="27"/>
        </w:rPr>
        <w:t>。</w:t>
      </w:r>
      <w:r w:rsidRPr="00383529">
        <w:rPr>
          <w:rFonts w:ascii="標楷體" w:eastAsia="標楷體" w:hAnsi="標楷體" w:cs="Times New Roman" w:hint="eastAsia"/>
          <w:b/>
          <w:bCs/>
          <w:color w:val="000000"/>
          <w:kern w:val="0"/>
          <w:sz w:val="27"/>
          <w:szCs w:val="27"/>
        </w:rPr>
        <w:t>」</w:t>
      </w:r>
      <w:bookmarkStart w:id="1" w:name="_ftnref14"/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fldChar w:fldCharType="begin"/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instrText xml:space="preserve"> HYPERLINK "http://www.buddhismmiufa.org.hk/05Mp3/Talks/Document/10Abstract.htm" \l "_ftn14" \o "" </w:instrTex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fldChar w:fldCharType="separate"/>
      </w:r>
      <w:r w:rsidRPr="00383529">
        <w:rPr>
          <w:rFonts w:ascii="Times New Roman" w:eastAsia="新細明體" w:hAnsi="Times New Roman" w:cs="Times New Roman"/>
          <w:b/>
          <w:bCs/>
          <w:color w:val="000000"/>
          <w:kern w:val="0"/>
          <w:szCs w:val="24"/>
          <w:u w:val="single"/>
          <w:vertAlign w:val="superscript"/>
        </w:rPr>
        <w:t>[14]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fldChar w:fldCharType="end"/>
      </w:r>
      <w:bookmarkEnd w:id="1"/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（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大正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27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．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727b22~c3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）</w:t>
      </w:r>
      <w:r w:rsidRPr="00383529">
        <w:rPr>
          <w:rFonts w:ascii="Times New Roman" w:eastAsia="新細明體" w:hAnsi="Times New Roman" w:cs="Times New Roman"/>
          <w:b/>
          <w:bCs/>
          <w:color w:val="0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jc w:val="both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 xml:space="preserve">　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 xml:space="preserve">　由此可知，前五神通是依「四種根本禪」而得，不依「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近分定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」，也不依「四無色定」。為甚麼呢？因為根本禪「止（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奢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摩他）、觀（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毘缽舍那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）」均等，才可以引發神通。「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近分定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」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定弱而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慧強；「無色定」則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定強慧弱，止觀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不均等，故不得五通。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jc w:val="both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 xml:space="preserve">　　真正得到神通的人要得到四種根本禪定；而要得到根本禪，必須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離欲界的貪欲、瞋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、散亂等煩惱才行！」</w:t>
      </w:r>
    </w:p>
    <w:p w:rsidR="00383529" w:rsidRPr="00383529" w:rsidRDefault="00383529" w:rsidP="00383529">
      <w:pPr>
        <w:widowControl/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</w:pPr>
      <w:r w:rsidRPr="00383529">
        <w:rPr>
          <w:rFonts w:ascii="Times New Roman" w:eastAsia="新細明體" w:hAnsi="Times New Roman" w:cs="Times New Roman"/>
          <w:color w:val="0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ind w:left="360" w:hanging="360"/>
        <w:rPr>
          <w:rFonts w:ascii="Times New Roman" w:eastAsia="新細明體" w:hAnsi="Times New Roman" w:cs="Times New Roman" w:hint="eastAsia"/>
          <w:color w:val="C00000"/>
          <w:kern w:val="0"/>
          <w:sz w:val="27"/>
          <w:szCs w:val="27"/>
        </w:rPr>
      </w:pPr>
      <w:r w:rsidRPr="00383529">
        <w:rPr>
          <w:rFonts w:ascii="Times New Roman" w:eastAsia="新細明體" w:hAnsi="Times New Roman" w:cs="Times New Roman"/>
          <w:color w:val="C00000"/>
          <w:kern w:val="0"/>
          <w:sz w:val="14"/>
          <w:szCs w:val="14"/>
        </w:rPr>
        <w:t>    </w:t>
      </w:r>
      <w:r w:rsidRPr="00383529">
        <w:rPr>
          <w:rFonts w:ascii="新細明體" w:eastAsia="新細明體" w:hAnsi="新細明體" w:cs="Times New Roman" w:hint="eastAsia"/>
          <w:b/>
          <w:bCs/>
          <w:color w:val="C00000"/>
          <w:kern w:val="0"/>
          <w:sz w:val="27"/>
          <w:szCs w:val="27"/>
        </w:rPr>
        <w:t>引發</w:t>
      </w:r>
      <w:proofErr w:type="gramStart"/>
      <w:r w:rsidRPr="00383529">
        <w:rPr>
          <w:rFonts w:ascii="新細明體" w:eastAsia="新細明體" w:hAnsi="新細明體" w:cs="Times New Roman" w:hint="eastAsia"/>
          <w:b/>
          <w:bCs/>
          <w:color w:val="C00000"/>
          <w:kern w:val="0"/>
          <w:sz w:val="27"/>
          <w:szCs w:val="27"/>
        </w:rPr>
        <w:t>無漏慧的</w:t>
      </w:r>
      <w:proofErr w:type="gramEnd"/>
      <w:r w:rsidRPr="00383529">
        <w:rPr>
          <w:rFonts w:ascii="新細明體" w:eastAsia="新細明體" w:hAnsi="新細明體" w:cs="Times New Roman" w:hint="eastAsia"/>
          <w:b/>
          <w:bCs/>
          <w:color w:val="C00000"/>
          <w:kern w:val="0"/>
          <w:sz w:val="27"/>
          <w:szCs w:val="27"/>
        </w:rPr>
        <w:t>禪定（未到定、中間定、四根本禪、前三無色定）</w:t>
      </w:r>
      <w:r w:rsidRPr="00383529">
        <w:rPr>
          <w:rFonts w:ascii="Times New Roman" w:eastAsia="新細明體" w:hAnsi="Times New Roman" w:cs="Times New Roman"/>
          <w:color w:val="C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ind w:left="360" w:hanging="360"/>
        <w:rPr>
          <w:rFonts w:ascii="Times New Roman" w:eastAsia="新細明體" w:hAnsi="Times New Roman" w:cs="Times New Roman"/>
          <w:color w:val="C00000"/>
          <w:kern w:val="0"/>
          <w:sz w:val="27"/>
          <w:szCs w:val="27"/>
        </w:rPr>
      </w:pPr>
    </w:p>
    <w:p w:rsidR="00383529" w:rsidRPr="00383529" w:rsidRDefault="00383529" w:rsidP="00383529">
      <w:pPr>
        <w:widowControl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color w:val="000000"/>
          <w:kern w:val="0"/>
          <w:sz w:val="27"/>
          <w:szCs w:val="27"/>
        </w:rPr>
        <w:t xml:space="preserve">　　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禪定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的階位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，一般說，有四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禪及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四無色定，此八種「根本定」之前，又各有一「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近分定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」，另外，在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初禪與第二禪之間，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還有一個叫作「中間定」或稱「禪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中間」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。在這些禪定之中，要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依哪些定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才能引發無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漏慧呢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？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 xml:space="preserve">　　《大智度論》卷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17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云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：</w:t>
      </w:r>
    </w:p>
    <w:p w:rsidR="00383529" w:rsidRPr="00383529" w:rsidRDefault="00383529" w:rsidP="00383529">
      <w:pPr>
        <w:widowControl/>
        <w:ind w:left="840" w:hanging="120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「</w:t>
      </w:r>
      <w:r w:rsidRPr="00383529">
        <w:rPr>
          <w:rFonts w:ascii="標楷體" w:eastAsia="標楷體" w:hAnsi="標楷體" w:cs="Times New Roman" w:hint="eastAsia"/>
          <w:b/>
          <w:color w:val="C00000"/>
          <w:kern w:val="0"/>
          <w:sz w:val="27"/>
          <w:szCs w:val="27"/>
        </w:rPr>
        <w:t>九地</w:t>
      </w:r>
      <w:proofErr w:type="gramStart"/>
      <w:r w:rsidRPr="00383529">
        <w:rPr>
          <w:rFonts w:ascii="標楷體" w:eastAsia="標楷體" w:hAnsi="標楷體" w:cs="Times New Roman" w:hint="eastAsia"/>
          <w:b/>
          <w:color w:val="C00000"/>
          <w:kern w:val="0"/>
          <w:sz w:val="27"/>
          <w:szCs w:val="27"/>
        </w:rPr>
        <w:t>無漏定</w:t>
      </w:r>
      <w:proofErr w:type="gramEnd"/>
      <w:r w:rsidRPr="00383529">
        <w:rPr>
          <w:rFonts w:ascii="標楷體" w:eastAsia="標楷體" w:hAnsi="標楷體" w:cs="Times New Roman" w:hint="eastAsia"/>
          <w:b/>
          <w:color w:val="C00000"/>
          <w:kern w:val="0"/>
          <w:sz w:val="27"/>
          <w:szCs w:val="27"/>
        </w:rPr>
        <w:t>：四禪、三無色定、未到地、禪</w:t>
      </w:r>
      <w:proofErr w:type="gramStart"/>
      <w:r w:rsidRPr="00383529">
        <w:rPr>
          <w:rFonts w:ascii="標楷體" w:eastAsia="標楷體" w:hAnsi="標楷體" w:cs="Times New Roman" w:hint="eastAsia"/>
          <w:b/>
          <w:color w:val="C00000"/>
          <w:kern w:val="0"/>
          <w:sz w:val="27"/>
          <w:szCs w:val="27"/>
        </w:rPr>
        <w:t>中間，能斷結使</w:t>
      </w:r>
      <w:proofErr w:type="gramEnd"/>
      <w:r w:rsidRPr="00383529">
        <w:rPr>
          <w:rFonts w:ascii="標楷體" w:eastAsia="標楷體" w:hAnsi="標楷體" w:cs="Times New Roman" w:hint="eastAsia"/>
          <w:b/>
          <w:color w:val="C00000"/>
          <w:kern w:val="0"/>
          <w:sz w:val="27"/>
          <w:szCs w:val="27"/>
        </w:rPr>
        <w:t>。</w:t>
      </w:r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」</w:t>
      </w:r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（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大正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25</w:t>
      </w: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．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187c9~10</w:t>
      </w:r>
      <w:r w:rsidRPr="00383529">
        <w:rPr>
          <w:rFonts w:ascii="標楷體" w:eastAsia="標楷體" w:hAnsi="標楷體" w:cs="Times New Roman" w:hint="eastAsia"/>
          <w:b/>
          <w:color w:val="000000"/>
          <w:kern w:val="0"/>
          <w:sz w:val="27"/>
          <w:szCs w:val="27"/>
        </w:rPr>
        <w:t>）</w:t>
      </w: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ind w:firstLine="480"/>
        <w:rPr>
          <w:rFonts w:ascii="Times New Roman" w:eastAsia="新細明體" w:hAnsi="Times New Roman" w:cs="Times New Roman"/>
          <w:b/>
          <w:color w:val="C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由此可知，能引發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無漏慧的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禪定有九地：也就是四根本禪、空無邊處定、識無邊處定、無所有處定等前三種無色定，及未到地、禪中間。其中的</w:t>
      </w:r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「未到地」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是初禪的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近分定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」，它也可以引發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無漏慧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，故有特殊的名稱叫「未到地」或「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未至定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」。二禪以上的「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近分定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」及最高的「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非想非非想處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定」都無法引發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無漏慧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C00000"/>
          <w:kern w:val="0"/>
          <w:sz w:val="27"/>
          <w:szCs w:val="27"/>
        </w:rPr>
        <w:t>。</w:t>
      </w:r>
    </w:p>
    <w:p w:rsidR="00383529" w:rsidRPr="00383529" w:rsidRDefault="00383529" w:rsidP="00383529">
      <w:pPr>
        <w:widowControl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 </w:t>
      </w:r>
    </w:p>
    <w:p w:rsidR="00383529" w:rsidRPr="00383529" w:rsidRDefault="00383529" w:rsidP="00383529">
      <w:pPr>
        <w:widowControl/>
        <w:ind w:firstLine="480"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為什麼最高的「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非想非非想處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定」反而不能依著它而引發無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漏慧呢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？這是因為它的定力太強了，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觀照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力反而變得很弱；要能引發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無漏慧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，其實是要靠抉擇觀察的。所以「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非想非非想處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定」定力雖深，可是卻無法依著它引發</w:t>
      </w:r>
      <w:proofErr w:type="gramStart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無漏慧</w:t>
      </w:r>
      <w:proofErr w:type="gramEnd"/>
      <w:r w:rsidRPr="00383529">
        <w:rPr>
          <w:rFonts w:ascii="新細明體" w:eastAsia="新細明體" w:hAnsi="新細明體" w:cs="Times New Roman" w:hint="eastAsia"/>
          <w:b/>
          <w:color w:val="000000"/>
          <w:kern w:val="0"/>
          <w:sz w:val="27"/>
          <w:szCs w:val="27"/>
        </w:rPr>
        <w:t>，其理由在此。</w:t>
      </w:r>
    </w:p>
    <w:p w:rsidR="00383529" w:rsidRPr="00383529" w:rsidRDefault="00383529" w:rsidP="00383529">
      <w:pPr>
        <w:widowControl/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</w:pPr>
      <w:r w:rsidRPr="00383529">
        <w:rPr>
          <w:rFonts w:ascii="Times New Roman" w:eastAsia="新細明體" w:hAnsi="Times New Roman" w:cs="Times New Roman"/>
          <w:b/>
          <w:color w:val="000000"/>
          <w:kern w:val="0"/>
          <w:sz w:val="27"/>
          <w:szCs w:val="27"/>
        </w:rPr>
        <w:t> </w:t>
      </w:r>
    </w:p>
    <w:p w:rsidR="00880E22" w:rsidRPr="00383529" w:rsidRDefault="00383529">
      <w:pPr>
        <w:rPr>
          <w:b/>
        </w:rPr>
      </w:pPr>
    </w:p>
    <w:sectPr w:rsidR="00880E22" w:rsidRPr="0038352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529"/>
    <w:rsid w:val="00177C9B"/>
    <w:rsid w:val="00383529"/>
    <w:rsid w:val="00B1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83529"/>
  </w:style>
  <w:style w:type="character" w:styleId="a3">
    <w:name w:val="footnote reference"/>
    <w:basedOn w:val="a0"/>
    <w:uiPriority w:val="99"/>
    <w:semiHidden/>
    <w:unhideWhenUsed/>
    <w:rsid w:val="003835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83529"/>
  </w:style>
  <w:style w:type="character" w:styleId="a3">
    <w:name w:val="footnote reference"/>
    <w:basedOn w:val="a0"/>
    <w:uiPriority w:val="99"/>
    <w:semiHidden/>
    <w:unhideWhenUsed/>
    <w:rsid w:val="0038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2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Wonderful Wang</dc:creator>
  <cp:lastModifiedBy>Wonderful Wang</cp:lastModifiedBy>
  <cp:revision>1</cp:revision>
  <dcterms:created xsi:type="dcterms:W3CDTF">2014-07-04T04:58:00Z</dcterms:created>
  <dcterms:modified xsi:type="dcterms:W3CDTF">2014-07-04T05:05:00Z</dcterms:modified>
</cp:coreProperties>
</file>