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23" w:rsidRPr="009C5623" w:rsidRDefault="009C5623" w:rsidP="009C5623">
      <w:pPr>
        <w:widowControl/>
        <w:pBdr>
          <w:bottom w:val="single" w:sz="6" w:space="2" w:color="AAAAAA"/>
        </w:pBdr>
        <w:shd w:val="clear" w:color="auto" w:fill="FFFFFF"/>
        <w:spacing w:after="144" w:line="298" w:lineRule="atLeast"/>
        <w:outlineLvl w:val="1"/>
        <w:rPr>
          <w:rFonts w:ascii="Verdana" w:eastAsia="新細明體" w:hAnsi="Verdana" w:cs="新細明體"/>
          <w:b/>
          <w:bCs/>
          <w:color w:val="000000"/>
          <w:kern w:val="0"/>
          <w:szCs w:val="24"/>
        </w:rPr>
      </w:pPr>
      <w:r w:rsidRPr="008B0BD5">
        <w:rPr>
          <w:rFonts w:ascii="Verdana" w:eastAsia="新細明體" w:hAnsi="Verdana" w:cs="新細明體"/>
          <w:b/>
          <w:bCs/>
          <w:color w:val="000000"/>
          <w:kern w:val="0"/>
          <w:szCs w:val="24"/>
        </w:rPr>
        <w:t>慧解脫問題</w:t>
      </w:r>
      <w:bookmarkStart w:id="0" w:name="_GoBack"/>
      <w:bookmarkEnd w:id="0"/>
    </w:p>
    <w:p w:rsidR="009C5623" w:rsidRPr="009C5623" w:rsidRDefault="009C5623" w:rsidP="009C5623">
      <w:pPr>
        <w:widowControl/>
        <w:shd w:val="clear" w:color="auto" w:fill="FFFFFF"/>
        <w:spacing w:before="96" w:after="120" w:line="360" w:lineRule="atLeast"/>
        <w:rPr>
          <w:rFonts w:ascii="Verdana" w:eastAsia="新細明體" w:hAnsi="Verdana" w:cs="新細明體"/>
          <w:b/>
          <w:color w:val="000000"/>
          <w:kern w:val="0"/>
          <w:szCs w:val="24"/>
        </w:rPr>
      </w:pPr>
      <w:r w:rsidRPr="009C5623">
        <w:rPr>
          <w:rFonts w:ascii="Verdana" w:eastAsia="新細明體" w:hAnsi="Verdana" w:cs="新細明體"/>
          <w:b/>
          <w:color w:val="000000"/>
          <w:kern w:val="0"/>
          <w:szCs w:val="24"/>
        </w:rPr>
        <w:t>在經典記載中阿羅漢還可分為兩大類：</w:t>
      </w:r>
    </w:p>
    <w:p w:rsidR="009C5623" w:rsidRPr="009C5623" w:rsidRDefault="009C5623" w:rsidP="009C5623">
      <w:pPr>
        <w:widowControl/>
        <w:numPr>
          <w:ilvl w:val="0"/>
          <w:numId w:val="2"/>
        </w:numPr>
        <w:shd w:val="clear" w:color="auto" w:fill="FFFFFF"/>
        <w:spacing w:before="100" w:beforeAutospacing="1" w:after="24" w:line="360" w:lineRule="atLeast"/>
        <w:ind w:left="768"/>
        <w:rPr>
          <w:rFonts w:ascii="Verdana" w:eastAsia="新細明體" w:hAnsi="Verdana" w:cs="新細明體"/>
          <w:b/>
          <w:color w:val="000000"/>
          <w:kern w:val="0"/>
          <w:szCs w:val="24"/>
        </w:rPr>
      </w:pPr>
      <w:hyperlink r:id="rId6" w:tooltip="慧解脫" w:history="1">
        <w:r w:rsidRPr="008B0BD5">
          <w:rPr>
            <w:rFonts w:ascii="Verdana" w:eastAsia="新細明體" w:hAnsi="Verdana" w:cs="新細明體"/>
            <w:b/>
            <w:color w:val="5A3696"/>
            <w:kern w:val="0"/>
            <w:szCs w:val="24"/>
          </w:rPr>
          <w:t>慧解脫</w:t>
        </w:r>
      </w:hyperlink>
      <w:r w:rsidRPr="009C5623">
        <w:rPr>
          <w:rFonts w:ascii="Verdana" w:eastAsia="新細明體" w:hAnsi="Verdana" w:cs="新細明體"/>
          <w:b/>
          <w:color w:val="000000"/>
          <w:kern w:val="0"/>
          <w:szCs w:val="24"/>
        </w:rPr>
        <w:t>阿羅漢</w:t>
      </w:r>
    </w:p>
    <w:p w:rsidR="009C5623" w:rsidRPr="009C5623" w:rsidRDefault="009C5623" w:rsidP="009C5623">
      <w:pPr>
        <w:widowControl/>
        <w:numPr>
          <w:ilvl w:val="0"/>
          <w:numId w:val="2"/>
        </w:numPr>
        <w:shd w:val="clear" w:color="auto" w:fill="FFFFFF"/>
        <w:spacing w:before="100" w:beforeAutospacing="1" w:after="24" w:line="360" w:lineRule="atLeast"/>
        <w:ind w:left="768"/>
        <w:rPr>
          <w:rFonts w:ascii="Verdana" w:eastAsia="新細明體" w:hAnsi="Verdana" w:cs="新細明體"/>
          <w:b/>
          <w:color w:val="000000"/>
          <w:kern w:val="0"/>
          <w:szCs w:val="24"/>
        </w:rPr>
      </w:pPr>
      <w:hyperlink r:id="rId7" w:tooltip="俱解脫" w:history="1">
        <w:r w:rsidRPr="008B0BD5">
          <w:rPr>
            <w:rFonts w:ascii="Verdana" w:eastAsia="新細明體" w:hAnsi="Verdana" w:cs="新細明體"/>
            <w:b/>
            <w:color w:val="5A3696"/>
            <w:kern w:val="0"/>
            <w:szCs w:val="24"/>
          </w:rPr>
          <w:t>俱解脫</w:t>
        </w:r>
      </w:hyperlink>
      <w:r w:rsidRPr="009C5623">
        <w:rPr>
          <w:rFonts w:ascii="Verdana" w:eastAsia="新細明體" w:hAnsi="Verdana" w:cs="新細明體"/>
          <w:b/>
          <w:color w:val="000000"/>
          <w:kern w:val="0"/>
          <w:szCs w:val="24"/>
        </w:rPr>
        <w:t>阿羅漢</w:t>
      </w:r>
    </w:p>
    <w:p w:rsidR="009C5623" w:rsidRPr="009C5623" w:rsidRDefault="009C5623" w:rsidP="009C5623">
      <w:pPr>
        <w:widowControl/>
        <w:shd w:val="clear" w:color="auto" w:fill="FFFFFF"/>
        <w:spacing w:before="96" w:after="120" w:line="360" w:lineRule="atLeast"/>
        <w:rPr>
          <w:rFonts w:ascii="Verdana" w:eastAsia="新細明體" w:hAnsi="Verdana" w:cs="新細明體"/>
          <w:b/>
          <w:color w:val="C00000"/>
          <w:kern w:val="0"/>
          <w:szCs w:val="24"/>
        </w:rPr>
      </w:pPr>
      <w:r w:rsidRPr="009C5623">
        <w:rPr>
          <w:rFonts w:ascii="Verdana" w:eastAsia="新細明體" w:hAnsi="Verdana" w:cs="新細明體"/>
          <w:b/>
          <w:color w:val="C00000"/>
          <w:kern w:val="0"/>
          <w:szCs w:val="24"/>
        </w:rPr>
        <w:t>慧解脫阿羅漢是指不依禪定，於四禪定未俱足，卻能以智慧解脫的阿羅漢聖者，最早出現於《</w:t>
      </w:r>
      <w:hyperlink r:id="rId8" w:tooltip="雜阿含經" w:history="1">
        <w:r w:rsidRPr="008B0BD5">
          <w:rPr>
            <w:rFonts w:ascii="Verdana" w:eastAsia="新細明體" w:hAnsi="Verdana" w:cs="新細明體"/>
            <w:b/>
            <w:color w:val="C00000"/>
            <w:kern w:val="0"/>
            <w:szCs w:val="24"/>
          </w:rPr>
          <w:t>雜阿含經</w:t>
        </w:r>
      </w:hyperlink>
      <w:r w:rsidRPr="009C5623">
        <w:rPr>
          <w:rFonts w:ascii="Verdana" w:eastAsia="新細明體" w:hAnsi="Verdana" w:cs="新細明體"/>
          <w:b/>
          <w:color w:val="C00000"/>
          <w:kern w:val="0"/>
          <w:szCs w:val="24"/>
        </w:rPr>
        <w:t>》</w:t>
      </w:r>
      <w:r w:rsidRPr="009C5623">
        <w:rPr>
          <w:rFonts w:ascii="Verdana" w:eastAsia="新細明體" w:hAnsi="Verdana" w:cs="新細明體"/>
          <w:b/>
          <w:color w:val="C00000"/>
          <w:kern w:val="0"/>
          <w:szCs w:val="24"/>
        </w:rPr>
        <w:t>347</w:t>
      </w:r>
      <w:r w:rsidRPr="009C5623">
        <w:rPr>
          <w:rFonts w:ascii="Verdana" w:eastAsia="新細明體" w:hAnsi="Verdana" w:cs="新細明體"/>
          <w:b/>
          <w:color w:val="C00000"/>
          <w:kern w:val="0"/>
          <w:szCs w:val="24"/>
        </w:rPr>
        <w:t>經（相當於南傳</w:t>
      </w:r>
      <w:hyperlink r:id="rId9" w:tooltip="相應部" w:history="1">
        <w:r w:rsidRPr="008B0BD5">
          <w:rPr>
            <w:rFonts w:ascii="Verdana" w:eastAsia="新細明體" w:hAnsi="Verdana" w:cs="新細明體"/>
            <w:b/>
            <w:color w:val="C00000"/>
            <w:kern w:val="0"/>
            <w:szCs w:val="24"/>
          </w:rPr>
          <w:t>相應部</w:t>
        </w:r>
      </w:hyperlink>
      <w:r w:rsidRPr="009C5623">
        <w:rPr>
          <w:rFonts w:ascii="Verdana" w:eastAsia="新細明體" w:hAnsi="Verdana" w:cs="新細明體"/>
          <w:b/>
          <w:color w:val="C00000"/>
          <w:kern w:val="0"/>
          <w:szCs w:val="24"/>
        </w:rPr>
        <w:t>《須深經》）</w:t>
      </w:r>
      <w:hyperlink r:id="rId10" w:anchor="cite_note-9" w:history="1">
        <w:r w:rsidRPr="008B0BD5">
          <w:rPr>
            <w:rFonts w:ascii="Verdana" w:eastAsia="新細明體" w:hAnsi="Verdana" w:cs="新細明體"/>
            <w:b/>
            <w:color w:val="C00000"/>
            <w:kern w:val="0"/>
            <w:szCs w:val="24"/>
            <w:vertAlign w:val="superscript"/>
          </w:rPr>
          <w:t>[9]</w:t>
        </w:r>
      </w:hyperlink>
      <w:r w:rsidRPr="009C5623">
        <w:rPr>
          <w:rFonts w:ascii="Verdana" w:eastAsia="新細明體" w:hAnsi="Verdana" w:cs="新細明體"/>
          <w:b/>
          <w:color w:val="C00000"/>
          <w:kern w:val="0"/>
          <w:szCs w:val="24"/>
        </w:rPr>
        <w:t>。</w:t>
      </w:r>
    </w:p>
    <w:p w:rsidR="009C5623" w:rsidRPr="009C5623" w:rsidRDefault="009C5623" w:rsidP="009C5623">
      <w:pPr>
        <w:widowControl/>
        <w:shd w:val="clear" w:color="auto" w:fill="FFFFFF"/>
        <w:spacing w:before="96" w:after="120" w:line="360" w:lineRule="atLeast"/>
        <w:rPr>
          <w:rFonts w:ascii="Verdana" w:eastAsia="新細明體" w:hAnsi="Verdana" w:cs="新細明體"/>
          <w:b/>
          <w:color w:val="C00000"/>
          <w:kern w:val="0"/>
          <w:szCs w:val="24"/>
        </w:rPr>
      </w:pPr>
      <w:r w:rsidRPr="009C5623">
        <w:rPr>
          <w:rFonts w:ascii="Verdana" w:eastAsia="新細明體" w:hAnsi="Verdana" w:cs="新細明體"/>
          <w:b/>
          <w:color w:val="000000"/>
          <w:kern w:val="0"/>
          <w:szCs w:val="24"/>
        </w:rPr>
        <w:t>在</w:t>
      </w:r>
      <w:proofErr w:type="gramStart"/>
      <w:r w:rsidRPr="009C5623">
        <w:rPr>
          <w:rFonts w:ascii="Verdana" w:eastAsia="新細明體" w:hAnsi="Verdana" w:cs="新細明體"/>
          <w:b/>
          <w:color w:val="000000"/>
          <w:kern w:val="0"/>
          <w:szCs w:val="24"/>
        </w:rPr>
        <w:t>聖典所記載</w:t>
      </w:r>
      <w:proofErr w:type="gramEnd"/>
      <w:r w:rsidRPr="009C5623">
        <w:rPr>
          <w:rFonts w:ascii="Verdana" w:eastAsia="新細明體" w:hAnsi="Verdana" w:cs="新細明體"/>
          <w:b/>
          <w:color w:val="000000"/>
          <w:kern w:val="0"/>
          <w:szCs w:val="24"/>
        </w:rPr>
        <w:t>的慧解脫，其說明為</w:t>
      </w:r>
      <w:r w:rsidRPr="009C5623">
        <w:rPr>
          <w:rFonts w:ascii="Verdana" w:eastAsia="新細明體" w:hAnsi="Verdana" w:cs="新細明體"/>
          <w:b/>
          <w:color w:val="C00000"/>
          <w:kern w:val="0"/>
          <w:szCs w:val="24"/>
        </w:rPr>
        <w:t>阿羅漢慧解脫，是因為智慧而解脫</w:t>
      </w:r>
      <w:r w:rsidRPr="009C5623">
        <w:rPr>
          <w:rFonts w:ascii="Verdana" w:eastAsia="新細明體" w:hAnsi="Verdana" w:cs="新細明體"/>
          <w:b/>
          <w:color w:val="000000"/>
          <w:kern w:val="0"/>
          <w:szCs w:val="24"/>
        </w:rPr>
        <w:t>，在聖</w:t>
      </w:r>
      <w:proofErr w:type="gramStart"/>
      <w:r w:rsidRPr="009C5623">
        <w:rPr>
          <w:rFonts w:ascii="Verdana" w:eastAsia="新細明體" w:hAnsi="Verdana" w:cs="新細明體"/>
          <w:b/>
          <w:color w:val="000000"/>
          <w:kern w:val="0"/>
          <w:szCs w:val="24"/>
        </w:rPr>
        <w:t>典道次</w:t>
      </w:r>
      <w:proofErr w:type="gramEnd"/>
      <w:r w:rsidRPr="009C5623">
        <w:rPr>
          <w:rFonts w:ascii="Verdana" w:eastAsia="新細明體" w:hAnsi="Verdana" w:cs="新細明體"/>
          <w:b/>
          <w:color w:val="000000"/>
          <w:kern w:val="0"/>
          <w:szCs w:val="24"/>
        </w:rPr>
        <w:t>之比對，</w:t>
      </w:r>
      <w:r w:rsidRPr="009C5623">
        <w:rPr>
          <w:rFonts w:ascii="Verdana" w:eastAsia="新細明體" w:hAnsi="Verdana" w:cs="新細明體"/>
          <w:b/>
          <w:color w:val="C00000"/>
          <w:kern w:val="0"/>
          <w:szCs w:val="24"/>
        </w:rPr>
        <w:t>俱解脫阿羅漢為慧解脫與</w:t>
      </w:r>
      <w:hyperlink r:id="rId11" w:tooltip="八解脫" w:history="1">
        <w:r w:rsidRPr="008B0BD5">
          <w:rPr>
            <w:rFonts w:ascii="Verdana" w:eastAsia="新細明體" w:hAnsi="Verdana" w:cs="新細明體"/>
            <w:b/>
            <w:color w:val="C00000"/>
            <w:kern w:val="0"/>
            <w:szCs w:val="24"/>
          </w:rPr>
          <w:t>八解脫</w:t>
        </w:r>
      </w:hyperlink>
      <w:r w:rsidRPr="009C5623">
        <w:rPr>
          <w:rFonts w:ascii="Verdana" w:eastAsia="新細明體" w:hAnsi="Verdana" w:cs="新細明體"/>
          <w:b/>
          <w:color w:val="C00000"/>
          <w:kern w:val="0"/>
          <w:szCs w:val="24"/>
        </w:rPr>
        <w:t>俱足而不受後有</w:t>
      </w:r>
      <w:r w:rsidRPr="009C5623">
        <w:rPr>
          <w:rFonts w:ascii="Verdana" w:eastAsia="新細明體" w:hAnsi="Verdana" w:cs="新細明體"/>
          <w:b/>
          <w:color w:val="000000"/>
          <w:kern w:val="0"/>
          <w:szCs w:val="24"/>
        </w:rPr>
        <w:t>，</w:t>
      </w:r>
      <w:r w:rsidRPr="009C5623">
        <w:rPr>
          <w:rFonts w:ascii="Verdana" w:eastAsia="新細明體" w:hAnsi="Verdana" w:cs="新細明體"/>
          <w:b/>
          <w:color w:val="C00000"/>
          <w:kern w:val="0"/>
          <w:szCs w:val="24"/>
        </w:rPr>
        <w:t>相對於慧解脫阿羅漢雖不是依於禪定而修，雖於四禪定還未能俱足自在，但也是「生死已斷，</w:t>
      </w:r>
      <w:proofErr w:type="gramStart"/>
      <w:r w:rsidRPr="009C5623">
        <w:rPr>
          <w:rFonts w:ascii="Verdana" w:eastAsia="新細明體" w:hAnsi="Verdana" w:cs="新細明體"/>
          <w:b/>
          <w:color w:val="C00000"/>
          <w:kern w:val="0"/>
          <w:szCs w:val="24"/>
        </w:rPr>
        <w:t>梵</w:t>
      </w:r>
      <w:proofErr w:type="gramEnd"/>
      <w:r w:rsidRPr="009C5623">
        <w:rPr>
          <w:rFonts w:ascii="Verdana" w:eastAsia="新細明體" w:hAnsi="Verdana" w:cs="新細明體"/>
          <w:b/>
          <w:color w:val="C00000"/>
          <w:kern w:val="0"/>
          <w:szCs w:val="24"/>
        </w:rPr>
        <w:t>行已立，所作已辦，不受後有。」是已斷除三界愛的阿羅漢</w:t>
      </w:r>
      <w:hyperlink r:id="rId12" w:anchor="cite_note-10" w:history="1">
        <w:r w:rsidRPr="008B0BD5">
          <w:rPr>
            <w:rFonts w:ascii="Verdana" w:eastAsia="新細明體" w:hAnsi="Verdana" w:cs="新細明體"/>
            <w:b/>
            <w:color w:val="5A3696"/>
            <w:kern w:val="0"/>
            <w:szCs w:val="24"/>
            <w:vertAlign w:val="superscript"/>
          </w:rPr>
          <w:t>[10]</w:t>
        </w:r>
      </w:hyperlink>
      <w:r w:rsidRPr="009C5623">
        <w:rPr>
          <w:rFonts w:ascii="Verdana" w:eastAsia="新細明體" w:hAnsi="Verdana" w:cs="新細明體"/>
          <w:b/>
          <w:color w:val="000000"/>
          <w:kern w:val="0"/>
          <w:szCs w:val="24"/>
        </w:rPr>
        <w:t>，</w:t>
      </w:r>
      <w:r w:rsidRPr="009C5623">
        <w:rPr>
          <w:rFonts w:ascii="Verdana" w:eastAsia="新細明體" w:hAnsi="Verdana" w:cs="新細明體"/>
          <w:b/>
          <w:color w:val="C00000"/>
          <w:kern w:val="0"/>
          <w:szCs w:val="24"/>
        </w:rPr>
        <w:t>因此慧解脫也是四果的聖人。慧解脫與俱解脫阿羅漢聖者的主要差異在於有沒有證得四禪八定等禪定。</w:t>
      </w:r>
    </w:p>
    <w:p w:rsidR="009C5623" w:rsidRPr="009C5623" w:rsidRDefault="009C5623" w:rsidP="009C5623">
      <w:pPr>
        <w:widowControl/>
        <w:shd w:val="clear" w:color="auto" w:fill="FFFFFF"/>
        <w:spacing w:before="96" w:after="120" w:line="360" w:lineRule="atLeast"/>
        <w:rPr>
          <w:rFonts w:ascii="Verdana" w:eastAsia="新細明體" w:hAnsi="Verdana" w:cs="新細明體"/>
          <w:b/>
          <w:color w:val="C00000"/>
          <w:kern w:val="0"/>
          <w:szCs w:val="24"/>
        </w:rPr>
      </w:pPr>
      <w:r w:rsidRPr="009C5623">
        <w:rPr>
          <w:rFonts w:ascii="Verdana" w:eastAsia="新細明體" w:hAnsi="Verdana" w:cs="新細明體"/>
          <w:b/>
          <w:color w:val="C00000"/>
          <w:kern w:val="0"/>
          <w:szCs w:val="24"/>
        </w:rPr>
        <w:t>但</w:t>
      </w:r>
      <w:hyperlink r:id="rId13" w:tooltip="瑜伽行派" w:history="1">
        <w:proofErr w:type="gramStart"/>
        <w:r w:rsidRPr="008B0BD5">
          <w:rPr>
            <w:rFonts w:ascii="Verdana" w:eastAsia="新細明體" w:hAnsi="Verdana" w:cs="新細明體"/>
            <w:b/>
            <w:color w:val="C00000"/>
            <w:kern w:val="0"/>
            <w:szCs w:val="24"/>
          </w:rPr>
          <w:t>瑜伽行派</w:t>
        </w:r>
        <w:proofErr w:type="gramEnd"/>
      </w:hyperlink>
      <w:r w:rsidRPr="009C5623">
        <w:rPr>
          <w:rFonts w:ascii="Verdana" w:eastAsia="新細明體" w:hAnsi="Verdana" w:cs="新細明體"/>
          <w:b/>
          <w:color w:val="C00000"/>
          <w:kern w:val="0"/>
          <w:szCs w:val="24"/>
        </w:rPr>
        <w:t>認為，以智慧解脫的阿羅漢聖者，至少還是要</w:t>
      </w:r>
      <w:proofErr w:type="gramStart"/>
      <w:r w:rsidRPr="009C5623">
        <w:rPr>
          <w:rFonts w:ascii="Verdana" w:eastAsia="新細明體" w:hAnsi="Verdana" w:cs="新細明體"/>
          <w:b/>
          <w:color w:val="C00000"/>
          <w:kern w:val="0"/>
          <w:szCs w:val="24"/>
        </w:rPr>
        <w:t>有近初禪定</w:t>
      </w:r>
      <w:proofErr w:type="gramEnd"/>
      <w:r w:rsidRPr="009C5623">
        <w:rPr>
          <w:rFonts w:ascii="Verdana" w:eastAsia="新細明體" w:hAnsi="Verdana" w:cs="新細明體"/>
          <w:b/>
          <w:color w:val="C00000"/>
          <w:kern w:val="0"/>
          <w:szCs w:val="24"/>
        </w:rPr>
        <w:t>的定力才能得解脫</w:t>
      </w:r>
      <w:hyperlink r:id="rId14" w:anchor="cite_note-11" w:history="1">
        <w:r w:rsidRPr="008B0BD5">
          <w:rPr>
            <w:rFonts w:ascii="Verdana" w:eastAsia="新細明體" w:hAnsi="Verdana" w:cs="新細明體"/>
            <w:b/>
            <w:color w:val="C00000"/>
            <w:kern w:val="0"/>
            <w:szCs w:val="24"/>
            <w:vertAlign w:val="superscript"/>
          </w:rPr>
          <w:t>[11]</w:t>
        </w:r>
      </w:hyperlink>
      <w:r w:rsidRPr="009C5623">
        <w:rPr>
          <w:rFonts w:ascii="Verdana" w:eastAsia="新細明體" w:hAnsi="Verdana" w:cs="新細明體"/>
          <w:b/>
          <w:color w:val="C00000"/>
          <w:kern w:val="0"/>
          <w:szCs w:val="24"/>
        </w:rPr>
        <w:t>而俱解脫阿羅漢則必須是同時擁有四禪定與解脫智慧。</w:t>
      </w:r>
    </w:p>
    <w:p w:rsidR="008B0BD5" w:rsidRPr="00803D3B" w:rsidRDefault="008B0BD5" w:rsidP="008B0BD5">
      <w:pPr>
        <w:widowControl/>
        <w:numPr>
          <w:ilvl w:val="0"/>
          <w:numId w:val="3"/>
        </w:numPr>
        <w:shd w:val="clear" w:color="auto" w:fill="FFFFFF"/>
        <w:spacing w:before="100" w:beforeAutospacing="1" w:after="24" w:line="360" w:lineRule="atLeast"/>
        <w:rPr>
          <w:rFonts w:ascii="Arial" w:eastAsia="新細明體" w:hAnsi="Arial" w:cs="Arial"/>
          <w:b/>
          <w:color w:val="252525"/>
          <w:kern w:val="0"/>
          <w:szCs w:val="24"/>
        </w:rPr>
      </w:pPr>
      <w:r w:rsidRPr="008B0BD5">
        <w:rPr>
          <w:rFonts w:ascii="Arial" w:eastAsia="新細明體" w:hAnsi="Arial" w:cs="Arial"/>
          <w:b/>
          <w:color w:val="252525"/>
          <w:kern w:val="0"/>
          <w:szCs w:val="24"/>
        </w:rPr>
        <w:t>《</w:t>
      </w:r>
      <w:hyperlink r:id="rId15" w:tooltip="雜阿含經" w:history="1">
        <w:r w:rsidRPr="008B0BD5">
          <w:rPr>
            <w:rFonts w:ascii="Arial" w:eastAsia="新細明體" w:hAnsi="Arial" w:cs="Arial"/>
            <w:b/>
            <w:color w:val="0B0080"/>
            <w:kern w:val="0"/>
            <w:szCs w:val="24"/>
          </w:rPr>
          <w:t>雜阿含經</w:t>
        </w:r>
      </w:hyperlink>
      <w:r w:rsidRPr="008B0BD5">
        <w:rPr>
          <w:rFonts w:ascii="Arial" w:eastAsia="新細明體" w:hAnsi="Arial" w:cs="Arial"/>
          <w:b/>
          <w:color w:val="252525"/>
          <w:kern w:val="0"/>
          <w:szCs w:val="24"/>
        </w:rPr>
        <w:t>》</w:t>
      </w:r>
      <w:r w:rsidRPr="008B0BD5">
        <w:rPr>
          <w:rFonts w:ascii="Arial" w:eastAsia="新細明體" w:hAnsi="Arial" w:cs="Arial"/>
          <w:b/>
          <w:color w:val="252525"/>
          <w:kern w:val="0"/>
          <w:szCs w:val="24"/>
        </w:rPr>
        <w:t>347</w:t>
      </w:r>
      <w:r w:rsidRPr="008B0BD5">
        <w:rPr>
          <w:rFonts w:ascii="Arial" w:eastAsia="新細明體" w:hAnsi="Arial" w:cs="Arial"/>
          <w:b/>
          <w:color w:val="252525"/>
          <w:kern w:val="0"/>
          <w:szCs w:val="24"/>
        </w:rPr>
        <w:t>經：「有一比丘</w:t>
      </w:r>
      <w:proofErr w:type="gramStart"/>
      <w:r w:rsidRPr="008B0BD5">
        <w:rPr>
          <w:rFonts w:ascii="Arial" w:eastAsia="新細明體" w:hAnsi="Arial" w:cs="Arial"/>
          <w:b/>
          <w:color w:val="252525"/>
          <w:kern w:val="0"/>
          <w:szCs w:val="24"/>
        </w:rPr>
        <w:t>語須深言</w:t>
      </w:r>
      <w:proofErr w:type="gramEnd"/>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須深當</w:t>
      </w:r>
      <w:proofErr w:type="gramEnd"/>
      <w:r w:rsidRPr="008B0BD5">
        <w:rPr>
          <w:rFonts w:ascii="Arial" w:eastAsia="新細明體" w:hAnsi="Arial" w:cs="Arial"/>
          <w:b/>
          <w:color w:val="252525"/>
          <w:kern w:val="0"/>
          <w:szCs w:val="24"/>
        </w:rPr>
        <w:t>知，我等生死已盡，</w:t>
      </w:r>
      <w:proofErr w:type="gramStart"/>
      <w:r w:rsidRPr="008B0BD5">
        <w:rPr>
          <w:rFonts w:ascii="Arial" w:eastAsia="新細明體" w:hAnsi="Arial" w:cs="Arial"/>
          <w:b/>
          <w:color w:val="252525"/>
          <w:kern w:val="0"/>
          <w:szCs w:val="24"/>
        </w:rPr>
        <w:t>梵</w:t>
      </w:r>
      <w:proofErr w:type="gramEnd"/>
      <w:r w:rsidRPr="008B0BD5">
        <w:rPr>
          <w:rFonts w:ascii="Arial" w:eastAsia="新細明體" w:hAnsi="Arial" w:cs="Arial"/>
          <w:b/>
          <w:color w:val="252525"/>
          <w:kern w:val="0"/>
          <w:szCs w:val="24"/>
        </w:rPr>
        <w:t>行已立，所作已辦，自知不受後有。』</w:t>
      </w:r>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w:t>
      </w:r>
      <w:r w:rsidRPr="008B0BD5">
        <w:rPr>
          <w:rFonts w:ascii="Arial" w:eastAsia="新細明體" w:hAnsi="Arial" w:cs="Arial"/>
          <w:b/>
          <w:color w:val="252525"/>
          <w:kern w:val="0"/>
          <w:szCs w:val="24"/>
        </w:rPr>
        <w:t>須深復問</w:t>
      </w:r>
      <w:proofErr w:type="gramEnd"/>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云</w:t>
      </w:r>
      <w:proofErr w:type="gramEnd"/>
      <w:r w:rsidRPr="008B0BD5">
        <w:rPr>
          <w:rFonts w:ascii="Arial" w:eastAsia="新細明體" w:hAnsi="Arial" w:cs="Arial"/>
          <w:b/>
          <w:color w:val="252525"/>
          <w:kern w:val="0"/>
          <w:szCs w:val="24"/>
        </w:rPr>
        <w:t>何？尊者所說不同，前後相違。</w:t>
      </w:r>
      <w:proofErr w:type="gramStart"/>
      <w:r w:rsidRPr="008B0BD5">
        <w:rPr>
          <w:rFonts w:ascii="Arial" w:eastAsia="新細明體" w:hAnsi="Arial" w:cs="Arial"/>
          <w:b/>
          <w:color w:val="252525"/>
          <w:kern w:val="0"/>
          <w:szCs w:val="24"/>
        </w:rPr>
        <w:t>云</w:t>
      </w:r>
      <w:proofErr w:type="gramEnd"/>
      <w:r w:rsidRPr="008B0BD5">
        <w:rPr>
          <w:rFonts w:ascii="Arial" w:eastAsia="新細明體" w:hAnsi="Arial" w:cs="Arial"/>
          <w:b/>
          <w:color w:val="252525"/>
          <w:kern w:val="0"/>
          <w:szCs w:val="24"/>
        </w:rPr>
        <w:t>何不得禪定而</w:t>
      </w:r>
      <w:proofErr w:type="gramStart"/>
      <w:r w:rsidRPr="008B0BD5">
        <w:rPr>
          <w:rFonts w:ascii="Arial" w:eastAsia="新細明體" w:hAnsi="Arial" w:cs="Arial"/>
          <w:b/>
          <w:color w:val="252525"/>
          <w:kern w:val="0"/>
          <w:szCs w:val="24"/>
        </w:rPr>
        <w:t>復記說</w:t>
      </w:r>
      <w:proofErr w:type="gramEnd"/>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比丘答言</w:t>
      </w:r>
      <w:proofErr w:type="gramEnd"/>
      <w:r w:rsidRPr="008B0BD5">
        <w:rPr>
          <w:rFonts w:ascii="Arial" w:eastAsia="新細明體" w:hAnsi="Arial" w:cs="Arial"/>
          <w:b/>
          <w:color w:val="252525"/>
          <w:kern w:val="0"/>
          <w:szCs w:val="24"/>
        </w:rPr>
        <w:t>：『我是慧解脫也。』</w:t>
      </w:r>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w:t>
      </w:r>
      <w:r w:rsidRPr="008B0BD5">
        <w:rPr>
          <w:rFonts w:ascii="Arial" w:eastAsia="新細明體" w:hAnsi="Arial" w:cs="Arial"/>
          <w:b/>
          <w:color w:val="252525"/>
          <w:kern w:val="0"/>
          <w:szCs w:val="24"/>
        </w:rPr>
        <w:t>佛告須深</w:t>
      </w:r>
      <w:proofErr w:type="gramEnd"/>
      <w:r w:rsidRPr="008B0BD5">
        <w:rPr>
          <w:rFonts w:ascii="Arial" w:eastAsia="新細明體" w:hAnsi="Arial" w:cs="Arial"/>
          <w:b/>
          <w:color w:val="252525"/>
          <w:kern w:val="0"/>
          <w:szCs w:val="24"/>
        </w:rPr>
        <w:t>：『彼先知法住，後知</w:t>
      </w:r>
      <w:proofErr w:type="gramStart"/>
      <w:r w:rsidRPr="008B0BD5">
        <w:rPr>
          <w:rFonts w:ascii="Arial" w:eastAsia="新細明體" w:hAnsi="Arial" w:cs="Arial"/>
          <w:b/>
          <w:color w:val="252525"/>
          <w:kern w:val="0"/>
          <w:szCs w:val="24"/>
        </w:rPr>
        <w:t>涅槃</w:t>
      </w:r>
      <w:proofErr w:type="gramEnd"/>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彼諸善</w:t>
      </w:r>
      <w:proofErr w:type="gramEnd"/>
      <w:r w:rsidRPr="008B0BD5">
        <w:rPr>
          <w:rFonts w:ascii="Arial" w:eastAsia="新細明體" w:hAnsi="Arial" w:cs="Arial"/>
          <w:b/>
          <w:color w:val="252525"/>
          <w:kern w:val="0"/>
          <w:szCs w:val="24"/>
        </w:rPr>
        <w:t>男子獨</w:t>
      </w:r>
      <w:proofErr w:type="gramStart"/>
      <w:r w:rsidRPr="008B0BD5">
        <w:rPr>
          <w:rFonts w:ascii="Arial" w:eastAsia="新細明體" w:hAnsi="Arial" w:cs="Arial"/>
          <w:b/>
          <w:color w:val="252525"/>
          <w:kern w:val="0"/>
          <w:szCs w:val="24"/>
        </w:rPr>
        <w:t>一靜處</w:t>
      </w:r>
      <w:proofErr w:type="gramEnd"/>
      <w:r w:rsidRPr="008B0BD5">
        <w:rPr>
          <w:rFonts w:ascii="Arial" w:eastAsia="新細明體" w:hAnsi="Arial" w:cs="Arial"/>
          <w:b/>
          <w:color w:val="252525"/>
          <w:kern w:val="0"/>
          <w:szCs w:val="24"/>
        </w:rPr>
        <w:t>，專精思</w:t>
      </w:r>
      <w:proofErr w:type="gramStart"/>
      <w:r w:rsidRPr="008B0BD5">
        <w:rPr>
          <w:rFonts w:ascii="Arial" w:eastAsia="新細明體" w:hAnsi="Arial" w:cs="Arial"/>
          <w:b/>
          <w:color w:val="252525"/>
          <w:kern w:val="0"/>
          <w:szCs w:val="24"/>
        </w:rPr>
        <w:t>惟</w:t>
      </w:r>
      <w:proofErr w:type="gramEnd"/>
      <w:r w:rsidRPr="008B0BD5">
        <w:rPr>
          <w:rFonts w:ascii="Arial" w:eastAsia="新細明體" w:hAnsi="Arial" w:cs="Arial"/>
          <w:b/>
          <w:color w:val="252525"/>
          <w:kern w:val="0"/>
          <w:szCs w:val="24"/>
        </w:rPr>
        <w:t>，不放</w:t>
      </w:r>
      <w:proofErr w:type="gramStart"/>
      <w:r w:rsidRPr="008B0BD5">
        <w:rPr>
          <w:rFonts w:ascii="Arial" w:eastAsia="新細明體" w:hAnsi="Arial" w:cs="Arial"/>
          <w:b/>
          <w:color w:val="252525"/>
          <w:kern w:val="0"/>
          <w:szCs w:val="24"/>
        </w:rPr>
        <w:t>逸法，離於</w:t>
      </w:r>
      <w:proofErr w:type="gramEnd"/>
      <w:r w:rsidRPr="008B0BD5">
        <w:rPr>
          <w:rFonts w:ascii="Arial" w:eastAsia="新細明體" w:hAnsi="Arial" w:cs="Arial"/>
          <w:b/>
          <w:color w:val="252525"/>
          <w:kern w:val="0"/>
          <w:szCs w:val="24"/>
        </w:rPr>
        <w:t>我見，不</w:t>
      </w:r>
      <w:proofErr w:type="gramStart"/>
      <w:r w:rsidRPr="008B0BD5">
        <w:rPr>
          <w:rFonts w:ascii="Arial" w:eastAsia="新細明體" w:hAnsi="Arial" w:cs="Arial"/>
          <w:b/>
          <w:color w:val="252525"/>
          <w:kern w:val="0"/>
          <w:szCs w:val="24"/>
        </w:rPr>
        <w:t>起諸漏，</w:t>
      </w:r>
      <w:proofErr w:type="gramEnd"/>
      <w:r w:rsidRPr="008B0BD5">
        <w:rPr>
          <w:rFonts w:ascii="Arial" w:eastAsia="新細明體" w:hAnsi="Arial" w:cs="Arial"/>
          <w:b/>
          <w:color w:val="252525"/>
          <w:kern w:val="0"/>
          <w:szCs w:val="24"/>
        </w:rPr>
        <w:t>心善解脫。』」</w:t>
      </w:r>
    </w:p>
    <w:p w:rsidR="008B0BD5" w:rsidRPr="00803D3B" w:rsidRDefault="008B0BD5" w:rsidP="008B0BD5">
      <w:pPr>
        <w:widowControl/>
        <w:numPr>
          <w:ilvl w:val="0"/>
          <w:numId w:val="3"/>
        </w:numPr>
        <w:shd w:val="clear" w:color="auto" w:fill="FFFFFF"/>
        <w:spacing w:before="100" w:beforeAutospacing="1" w:after="24" w:line="360" w:lineRule="atLeast"/>
        <w:ind w:left="768"/>
        <w:rPr>
          <w:rFonts w:ascii="Arial" w:eastAsia="新細明體" w:hAnsi="Arial" w:cs="Arial"/>
          <w:b/>
          <w:color w:val="C00000"/>
          <w:kern w:val="0"/>
          <w:szCs w:val="24"/>
        </w:rPr>
      </w:pPr>
      <w:hyperlink r:id="rId16" w:anchor="cite_ref-10" w:history="1">
        <w:r w:rsidRPr="008B0BD5">
          <w:rPr>
            <w:rFonts w:ascii="Arial" w:eastAsia="新細明體" w:hAnsi="Arial" w:cs="Arial"/>
            <w:b/>
            <w:bCs/>
            <w:color w:val="0B0080"/>
            <w:kern w:val="0"/>
            <w:szCs w:val="24"/>
          </w:rPr>
          <w:t>^</w:t>
        </w:r>
      </w:hyperlink>
      <w:r w:rsidRPr="008B0BD5">
        <w:rPr>
          <w:rFonts w:ascii="Arial" w:eastAsia="新細明體" w:hAnsi="Arial" w:cs="Arial"/>
          <w:b/>
          <w:color w:val="252525"/>
          <w:kern w:val="0"/>
          <w:szCs w:val="24"/>
        </w:rPr>
        <w:t> </w:t>
      </w:r>
      <w:r w:rsidRPr="008B0BD5">
        <w:rPr>
          <w:rFonts w:ascii="Arial" w:eastAsia="新細明體" w:hAnsi="Arial" w:cs="Arial"/>
          <w:b/>
          <w:color w:val="252525"/>
          <w:kern w:val="0"/>
          <w:szCs w:val="24"/>
        </w:rPr>
        <w:t>《顯揚聖教論》卷</w:t>
      </w:r>
      <w:r w:rsidRPr="008B0BD5">
        <w:rPr>
          <w:rFonts w:ascii="Arial" w:eastAsia="新細明體" w:hAnsi="Arial" w:cs="Arial"/>
          <w:b/>
          <w:color w:val="252525"/>
          <w:kern w:val="0"/>
          <w:szCs w:val="24"/>
        </w:rPr>
        <w:t>3</w:t>
      </w:r>
      <w:r w:rsidRPr="008B0BD5">
        <w:rPr>
          <w:rFonts w:ascii="Arial" w:eastAsia="新細明體" w:hAnsi="Arial" w:cs="Arial"/>
          <w:b/>
          <w:color w:val="252525"/>
          <w:kern w:val="0"/>
          <w:szCs w:val="24"/>
        </w:rPr>
        <w:t>：「</w:t>
      </w:r>
      <w:r w:rsidRPr="008B0BD5">
        <w:rPr>
          <w:rFonts w:ascii="Arial" w:eastAsia="新細明體" w:hAnsi="Arial" w:cs="Arial"/>
          <w:b/>
          <w:color w:val="C00000"/>
          <w:kern w:val="0"/>
          <w:szCs w:val="24"/>
        </w:rPr>
        <w:t>慧解脫，謂已</w:t>
      </w:r>
      <w:proofErr w:type="gramStart"/>
      <w:r w:rsidRPr="008B0BD5">
        <w:rPr>
          <w:rFonts w:ascii="Arial" w:eastAsia="新細明體" w:hAnsi="Arial" w:cs="Arial"/>
          <w:b/>
          <w:color w:val="C00000"/>
          <w:kern w:val="0"/>
          <w:szCs w:val="24"/>
        </w:rPr>
        <w:t>得諸漏無餘盡</w:t>
      </w:r>
      <w:proofErr w:type="gramEnd"/>
      <w:r w:rsidRPr="008B0BD5">
        <w:rPr>
          <w:rFonts w:ascii="Arial" w:eastAsia="新細明體" w:hAnsi="Arial" w:cs="Arial"/>
          <w:b/>
          <w:color w:val="C00000"/>
          <w:kern w:val="0"/>
          <w:szCs w:val="24"/>
        </w:rPr>
        <w:t>滅，未得八解脫</w:t>
      </w:r>
      <w:proofErr w:type="gramStart"/>
      <w:r w:rsidRPr="008B0BD5">
        <w:rPr>
          <w:rFonts w:ascii="Arial" w:eastAsia="新細明體" w:hAnsi="Arial" w:cs="Arial"/>
          <w:b/>
          <w:color w:val="C00000"/>
          <w:kern w:val="0"/>
          <w:szCs w:val="24"/>
        </w:rPr>
        <w:t>身證具足住</w:t>
      </w:r>
      <w:proofErr w:type="gramEnd"/>
      <w:r w:rsidRPr="008B0BD5">
        <w:rPr>
          <w:rFonts w:ascii="Arial" w:eastAsia="新細明體" w:hAnsi="Arial" w:cs="Arial"/>
          <w:b/>
          <w:color w:val="C00000"/>
          <w:kern w:val="0"/>
          <w:szCs w:val="24"/>
        </w:rPr>
        <w:t>。」</w:t>
      </w:r>
    </w:p>
    <w:p w:rsidR="008B0BD5" w:rsidRPr="00803D3B" w:rsidRDefault="008B0BD5" w:rsidP="008B0BD5">
      <w:pPr>
        <w:widowControl/>
        <w:numPr>
          <w:ilvl w:val="0"/>
          <w:numId w:val="3"/>
        </w:numPr>
        <w:shd w:val="clear" w:color="auto" w:fill="FFFFFF"/>
        <w:spacing w:before="100" w:beforeAutospacing="1" w:after="24" w:line="360" w:lineRule="atLeast"/>
        <w:ind w:left="768"/>
        <w:rPr>
          <w:rFonts w:ascii="Arial" w:eastAsia="新細明體" w:hAnsi="Arial" w:cs="Arial"/>
          <w:b/>
          <w:color w:val="C00000"/>
          <w:kern w:val="0"/>
          <w:szCs w:val="24"/>
        </w:rPr>
      </w:pPr>
      <w:hyperlink r:id="rId17" w:anchor="cite_ref-11" w:history="1">
        <w:r w:rsidRPr="008B0BD5">
          <w:rPr>
            <w:rFonts w:ascii="Arial" w:eastAsia="新細明體" w:hAnsi="Arial" w:cs="Arial"/>
            <w:b/>
            <w:bCs/>
            <w:color w:val="0B0080"/>
            <w:kern w:val="0"/>
            <w:szCs w:val="24"/>
          </w:rPr>
          <w:t>^</w:t>
        </w:r>
      </w:hyperlink>
      <w:r w:rsidRPr="008B0BD5">
        <w:rPr>
          <w:rFonts w:ascii="Arial" w:eastAsia="新細明體" w:hAnsi="Arial" w:cs="Arial"/>
          <w:b/>
          <w:color w:val="252525"/>
          <w:kern w:val="0"/>
          <w:szCs w:val="24"/>
        </w:rPr>
        <w:t> </w:t>
      </w:r>
      <w:r w:rsidRPr="008B0BD5">
        <w:rPr>
          <w:rFonts w:ascii="Arial" w:eastAsia="新細明體" w:hAnsi="Arial" w:cs="Arial"/>
          <w:b/>
          <w:color w:val="252525"/>
          <w:kern w:val="0"/>
          <w:szCs w:val="24"/>
        </w:rPr>
        <w:t>《瑜伽師地論》卷</w:t>
      </w:r>
      <w:r w:rsidRPr="008B0BD5">
        <w:rPr>
          <w:rFonts w:ascii="Arial" w:eastAsia="新細明體" w:hAnsi="Arial" w:cs="Arial"/>
          <w:b/>
          <w:color w:val="252525"/>
          <w:kern w:val="0"/>
          <w:szCs w:val="24"/>
        </w:rPr>
        <w:t>94</w:t>
      </w:r>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復次若有苾芻，具淨屍羅</w:t>
      </w:r>
      <w:proofErr w:type="gramEnd"/>
      <w:r w:rsidRPr="008B0BD5">
        <w:rPr>
          <w:rFonts w:ascii="Arial" w:eastAsia="新細明體" w:hAnsi="Arial" w:cs="Arial" w:hint="eastAsia"/>
          <w:b/>
          <w:color w:val="C00000"/>
          <w:kern w:val="0"/>
          <w:szCs w:val="24"/>
        </w:rPr>
        <w:t>(</w:t>
      </w:r>
      <w:r w:rsidRPr="008B0BD5">
        <w:rPr>
          <w:rFonts w:ascii="Arial" w:eastAsia="新細明體" w:hAnsi="Arial" w:cs="Arial" w:hint="eastAsia"/>
          <w:b/>
          <w:color w:val="C00000"/>
          <w:kern w:val="0"/>
          <w:szCs w:val="24"/>
        </w:rPr>
        <w:t>戒</w:t>
      </w:r>
      <w:r w:rsidRPr="008B0BD5">
        <w:rPr>
          <w:rFonts w:ascii="Arial" w:eastAsia="新細明體" w:hAnsi="Arial" w:cs="Arial" w:hint="eastAsia"/>
          <w:b/>
          <w:color w:val="C00000"/>
          <w:kern w:val="0"/>
          <w:szCs w:val="24"/>
        </w:rPr>
        <w:t>)</w:t>
      </w:r>
      <w:r w:rsidRPr="008B0BD5">
        <w:rPr>
          <w:rFonts w:ascii="Arial" w:eastAsia="新細明體" w:hAnsi="Arial" w:cs="Arial"/>
          <w:b/>
          <w:color w:val="252525"/>
          <w:kern w:val="0"/>
          <w:szCs w:val="24"/>
        </w:rPr>
        <w:t>，</w:t>
      </w:r>
      <w:proofErr w:type="gramStart"/>
      <w:r w:rsidRPr="008B0BD5">
        <w:rPr>
          <w:rFonts w:ascii="Arial" w:eastAsia="新細明體" w:hAnsi="Arial" w:cs="Arial"/>
          <w:b/>
          <w:color w:val="252525"/>
          <w:kern w:val="0"/>
          <w:szCs w:val="24"/>
        </w:rPr>
        <w:t>住別解脫清淨律儀</w:t>
      </w:r>
      <w:proofErr w:type="gramEnd"/>
      <w:r w:rsidRPr="008B0BD5">
        <w:rPr>
          <w:rFonts w:ascii="Arial" w:eastAsia="新細明體" w:hAnsi="Arial" w:cs="Arial"/>
          <w:b/>
          <w:color w:val="252525"/>
          <w:kern w:val="0"/>
          <w:szCs w:val="24"/>
        </w:rPr>
        <w:t>，增</w:t>
      </w:r>
      <w:proofErr w:type="gramStart"/>
      <w:r w:rsidRPr="008B0BD5">
        <w:rPr>
          <w:rFonts w:ascii="Arial" w:eastAsia="新細明體" w:hAnsi="Arial" w:cs="Arial"/>
          <w:b/>
          <w:color w:val="252525"/>
          <w:kern w:val="0"/>
          <w:szCs w:val="24"/>
        </w:rPr>
        <w:t>上心學增上</w:t>
      </w:r>
      <w:proofErr w:type="gramEnd"/>
      <w:r w:rsidRPr="008B0BD5">
        <w:rPr>
          <w:rFonts w:ascii="Arial" w:eastAsia="新細明體" w:hAnsi="Arial" w:cs="Arial"/>
          <w:b/>
          <w:color w:val="252525"/>
          <w:kern w:val="0"/>
          <w:szCs w:val="24"/>
        </w:rPr>
        <w:t>力故，</w:t>
      </w:r>
      <w:proofErr w:type="gramStart"/>
      <w:r w:rsidRPr="008B0BD5">
        <w:rPr>
          <w:rFonts w:ascii="Arial" w:eastAsia="新細明體" w:hAnsi="Arial" w:cs="Arial"/>
          <w:b/>
          <w:color w:val="C00000"/>
          <w:kern w:val="0"/>
          <w:szCs w:val="24"/>
        </w:rPr>
        <w:t>得初靜慮近分</w:t>
      </w:r>
      <w:proofErr w:type="gramEnd"/>
      <w:r w:rsidRPr="008B0BD5">
        <w:rPr>
          <w:rFonts w:ascii="Arial" w:eastAsia="新細明體" w:hAnsi="Arial" w:cs="Arial" w:hint="eastAsia"/>
          <w:b/>
          <w:color w:val="C00000"/>
          <w:kern w:val="0"/>
          <w:szCs w:val="24"/>
        </w:rPr>
        <w:t>(</w:t>
      </w:r>
      <w:r w:rsidRPr="008B0BD5">
        <w:rPr>
          <w:rFonts w:ascii="Arial" w:eastAsia="新細明體" w:hAnsi="Arial" w:cs="Arial" w:hint="eastAsia"/>
          <w:b/>
          <w:color w:val="C00000"/>
          <w:kern w:val="0"/>
          <w:szCs w:val="24"/>
        </w:rPr>
        <w:t>未到地定</w:t>
      </w:r>
      <w:r w:rsidRPr="008B0BD5">
        <w:rPr>
          <w:rFonts w:ascii="Arial" w:eastAsia="新細明體" w:hAnsi="Arial" w:cs="Arial" w:hint="eastAsia"/>
          <w:b/>
          <w:color w:val="C00000"/>
          <w:kern w:val="0"/>
          <w:szCs w:val="24"/>
        </w:rPr>
        <w:t>)</w:t>
      </w:r>
      <w:r w:rsidRPr="008B0BD5">
        <w:rPr>
          <w:rFonts w:ascii="Arial" w:eastAsia="新細明體" w:hAnsi="Arial" w:cs="Arial"/>
          <w:b/>
          <w:color w:val="252525"/>
          <w:kern w:val="0"/>
          <w:szCs w:val="24"/>
        </w:rPr>
        <w:t>，所</w:t>
      </w:r>
      <w:proofErr w:type="gramStart"/>
      <w:r w:rsidRPr="008B0BD5">
        <w:rPr>
          <w:rFonts w:ascii="Arial" w:eastAsia="新細明體" w:hAnsi="Arial" w:cs="Arial"/>
          <w:b/>
          <w:color w:val="252525"/>
          <w:kern w:val="0"/>
          <w:szCs w:val="24"/>
        </w:rPr>
        <w:t>攝勝三摩地</w:t>
      </w:r>
      <w:proofErr w:type="gramEnd"/>
      <w:r w:rsidRPr="008B0BD5">
        <w:rPr>
          <w:rFonts w:ascii="Arial" w:eastAsia="新細明體" w:hAnsi="Arial" w:cs="Arial"/>
          <w:b/>
          <w:color w:val="252525"/>
          <w:kern w:val="0"/>
          <w:szCs w:val="24"/>
        </w:rPr>
        <w:t>，以為依止。</w:t>
      </w:r>
      <w:proofErr w:type="gramStart"/>
      <w:r w:rsidRPr="008B0BD5">
        <w:rPr>
          <w:rFonts w:ascii="Arial" w:eastAsia="新細明體" w:hAnsi="Arial" w:cs="Arial"/>
          <w:b/>
          <w:color w:val="252525"/>
          <w:kern w:val="0"/>
          <w:szCs w:val="24"/>
        </w:rPr>
        <w:t>增上慧學</w:t>
      </w:r>
      <w:proofErr w:type="gramEnd"/>
      <w:r w:rsidRPr="008B0BD5">
        <w:rPr>
          <w:rFonts w:ascii="Arial" w:eastAsia="新細明體" w:hAnsi="Arial" w:cs="Arial"/>
          <w:b/>
          <w:color w:val="252525"/>
          <w:kern w:val="0"/>
          <w:szCs w:val="24"/>
        </w:rPr>
        <w:t>，增上力故，</w:t>
      </w:r>
      <w:r w:rsidRPr="008B0BD5">
        <w:rPr>
          <w:rFonts w:ascii="Arial" w:eastAsia="新細明體" w:hAnsi="Arial" w:cs="Arial"/>
          <w:b/>
          <w:color w:val="C00000"/>
          <w:kern w:val="0"/>
          <w:szCs w:val="24"/>
        </w:rPr>
        <w:t>得法</w:t>
      </w:r>
      <w:proofErr w:type="gramStart"/>
      <w:r w:rsidRPr="008B0BD5">
        <w:rPr>
          <w:rFonts w:ascii="Arial" w:eastAsia="新細明體" w:hAnsi="Arial" w:cs="Arial"/>
          <w:b/>
          <w:color w:val="C00000"/>
          <w:kern w:val="0"/>
          <w:szCs w:val="24"/>
        </w:rPr>
        <w:t>住智及涅槃</w:t>
      </w:r>
      <w:proofErr w:type="gramEnd"/>
      <w:r w:rsidRPr="008B0BD5">
        <w:rPr>
          <w:rFonts w:ascii="Arial" w:eastAsia="新細明體" w:hAnsi="Arial" w:cs="Arial"/>
          <w:b/>
          <w:color w:val="C00000"/>
          <w:kern w:val="0"/>
          <w:szCs w:val="24"/>
        </w:rPr>
        <w:t>智</w:t>
      </w:r>
      <w:r w:rsidRPr="008B0BD5">
        <w:rPr>
          <w:rFonts w:ascii="Arial" w:eastAsia="新細明體" w:hAnsi="Arial" w:cs="Arial"/>
          <w:b/>
          <w:color w:val="252525"/>
          <w:kern w:val="0"/>
          <w:szCs w:val="24"/>
        </w:rPr>
        <w:t>。</w:t>
      </w:r>
      <w:r w:rsidRPr="00D3312C">
        <w:rPr>
          <w:rFonts w:ascii="Arial" w:eastAsia="新細明體" w:hAnsi="Arial" w:cs="Arial"/>
          <w:b/>
          <w:color w:val="C00000"/>
          <w:kern w:val="0"/>
          <w:szCs w:val="24"/>
        </w:rPr>
        <w:t>用此二智以為依止，先由四種圓滿，遠離</w:t>
      </w:r>
      <w:proofErr w:type="gramStart"/>
      <w:r w:rsidRPr="00D3312C">
        <w:rPr>
          <w:rFonts w:ascii="Arial" w:eastAsia="新細明體" w:hAnsi="Arial" w:cs="Arial"/>
          <w:b/>
          <w:color w:val="C00000"/>
          <w:kern w:val="0"/>
          <w:szCs w:val="24"/>
        </w:rPr>
        <w:t>受學轉</w:t>
      </w:r>
      <w:proofErr w:type="gramEnd"/>
      <w:r w:rsidRPr="00D3312C">
        <w:rPr>
          <w:rFonts w:ascii="Arial" w:eastAsia="新細明體" w:hAnsi="Arial" w:cs="Arial"/>
          <w:b/>
          <w:color w:val="C00000"/>
          <w:kern w:val="0"/>
          <w:szCs w:val="24"/>
        </w:rPr>
        <w:t>時，令心解脫一切</w:t>
      </w:r>
      <w:proofErr w:type="gramStart"/>
      <w:r w:rsidRPr="00D3312C">
        <w:rPr>
          <w:rFonts w:ascii="Arial" w:eastAsia="新細明體" w:hAnsi="Arial" w:cs="Arial"/>
          <w:b/>
          <w:color w:val="C00000"/>
          <w:kern w:val="0"/>
          <w:szCs w:val="24"/>
        </w:rPr>
        <w:t>煩惱，</w:t>
      </w:r>
      <w:proofErr w:type="gramEnd"/>
      <w:r w:rsidRPr="00D3312C">
        <w:rPr>
          <w:rFonts w:ascii="Arial" w:eastAsia="新細明體" w:hAnsi="Arial" w:cs="Arial"/>
          <w:b/>
          <w:color w:val="C00000"/>
          <w:kern w:val="0"/>
          <w:szCs w:val="24"/>
        </w:rPr>
        <w:t>得阿羅漢，</w:t>
      </w:r>
      <w:proofErr w:type="gramStart"/>
      <w:r w:rsidRPr="00D3312C">
        <w:rPr>
          <w:rFonts w:ascii="Arial" w:eastAsia="新細明體" w:hAnsi="Arial" w:cs="Arial"/>
          <w:b/>
          <w:color w:val="C00000"/>
          <w:kern w:val="0"/>
          <w:szCs w:val="24"/>
        </w:rPr>
        <w:t>成慧解脫</w:t>
      </w:r>
      <w:proofErr w:type="gramEnd"/>
      <w:r w:rsidRPr="00D3312C">
        <w:rPr>
          <w:rFonts w:ascii="Arial" w:eastAsia="新細明體" w:hAnsi="Arial" w:cs="Arial"/>
          <w:b/>
          <w:color w:val="C00000"/>
          <w:kern w:val="0"/>
          <w:szCs w:val="24"/>
        </w:rPr>
        <w:t>。」</w:t>
      </w:r>
    </w:p>
    <w:p w:rsidR="00880E22" w:rsidRPr="008B0BD5" w:rsidRDefault="00D3312C">
      <w:pPr>
        <w:rPr>
          <w:b/>
          <w:szCs w:val="24"/>
        </w:rPr>
      </w:pPr>
    </w:p>
    <w:sectPr w:rsidR="00880E22" w:rsidRPr="008B0BD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80857"/>
    <w:multiLevelType w:val="multilevel"/>
    <w:tmpl w:val="5FACC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2B64A4"/>
    <w:multiLevelType w:val="multilevel"/>
    <w:tmpl w:val="5FACC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012B03"/>
    <w:multiLevelType w:val="multilevel"/>
    <w:tmpl w:val="A04E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3B"/>
    <w:rsid w:val="00177C9B"/>
    <w:rsid w:val="00803D3B"/>
    <w:rsid w:val="008B0BD5"/>
    <w:rsid w:val="009C5623"/>
    <w:rsid w:val="00AE3EF5"/>
    <w:rsid w:val="00B110ED"/>
    <w:rsid w:val="00D331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9C562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text">
    <w:name w:val="reference-text"/>
    <w:basedOn w:val="a0"/>
    <w:rsid w:val="00803D3B"/>
  </w:style>
  <w:style w:type="character" w:styleId="a3">
    <w:name w:val="Hyperlink"/>
    <w:basedOn w:val="a0"/>
    <w:uiPriority w:val="99"/>
    <w:semiHidden/>
    <w:unhideWhenUsed/>
    <w:rsid w:val="00803D3B"/>
    <w:rPr>
      <w:color w:val="0000FF"/>
      <w:u w:val="single"/>
    </w:rPr>
  </w:style>
  <w:style w:type="character" w:customStyle="1" w:styleId="apple-converted-space">
    <w:name w:val="apple-converted-space"/>
    <w:basedOn w:val="a0"/>
    <w:rsid w:val="00803D3B"/>
  </w:style>
  <w:style w:type="character" w:customStyle="1" w:styleId="20">
    <w:name w:val="標題 2 字元"/>
    <w:basedOn w:val="a0"/>
    <w:link w:val="2"/>
    <w:uiPriority w:val="9"/>
    <w:rsid w:val="009C5623"/>
    <w:rPr>
      <w:rFonts w:ascii="新細明體" w:eastAsia="新細明體" w:hAnsi="新細明體" w:cs="新細明體"/>
      <w:b/>
      <w:bCs/>
      <w:kern w:val="0"/>
      <w:sz w:val="36"/>
      <w:szCs w:val="36"/>
    </w:rPr>
  </w:style>
  <w:style w:type="character" w:customStyle="1" w:styleId="mw-headline">
    <w:name w:val="mw-headline"/>
    <w:basedOn w:val="a0"/>
    <w:rsid w:val="009C5623"/>
  </w:style>
  <w:style w:type="paragraph" w:styleId="Web">
    <w:name w:val="Normal (Web)"/>
    <w:basedOn w:val="a"/>
    <w:uiPriority w:val="99"/>
    <w:semiHidden/>
    <w:unhideWhenUsed/>
    <w:rsid w:val="009C5623"/>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9C562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text">
    <w:name w:val="reference-text"/>
    <w:basedOn w:val="a0"/>
    <w:rsid w:val="00803D3B"/>
  </w:style>
  <w:style w:type="character" w:styleId="a3">
    <w:name w:val="Hyperlink"/>
    <w:basedOn w:val="a0"/>
    <w:uiPriority w:val="99"/>
    <w:semiHidden/>
    <w:unhideWhenUsed/>
    <w:rsid w:val="00803D3B"/>
    <w:rPr>
      <w:color w:val="0000FF"/>
      <w:u w:val="single"/>
    </w:rPr>
  </w:style>
  <w:style w:type="character" w:customStyle="1" w:styleId="apple-converted-space">
    <w:name w:val="apple-converted-space"/>
    <w:basedOn w:val="a0"/>
    <w:rsid w:val="00803D3B"/>
  </w:style>
  <w:style w:type="character" w:customStyle="1" w:styleId="20">
    <w:name w:val="標題 2 字元"/>
    <w:basedOn w:val="a0"/>
    <w:link w:val="2"/>
    <w:uiPriority w:val="9"/>
    <w:rsid w:val="009C5623"/>
    <w:rPr>
      <w:rFonts w:ascii="新細明體" w:eastAsia="新細明體" w:hAnsi="新細明體" w:cs="新細明體"/>
      <w:b/>
      <w:bCs/>
      <w:kern w:val="0"/>
      <w:sz w:val="36"/>
      <w:szCs w:val="36"/>
    </w:rPr>
  </w:style>
  <w:style w:type="character" w:customStyle="1" w:styleId="mw-headline">
    <w:name w:val="mw-headline"/>
    <w:basedOn w:val="a0"/>
    <w:rsid w:val="009C5623"/>
  </w:style>
  <w:style w:type="paragraph" w:styleId="Web">
    <w:name w:val="Normal (Web)"/>
    <w:basedOn w:val="a"/>
    <w:uiPriority w:val="99"/>
    <w:semiHidden/>
    <w:unhideWhenUsed/>
    <w:rsid w:val="009C562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72429">
      <w:bodyDiv w:val="1"/>
      <w:marLeft w:val="0"/>
      <w:marRight w:val="0"/>
      <w:marTop w:val="0"/>
      <w:marBottom w:val="0"/>
      <w:divBdr>
        <w:top w:val="none" w:sz="0" w:space="0" w:color="auto"/>
        <w:left w:val="none" w:sz="0" w:space="0" w:color="auto"/>
        <w:bottom w:val="none" w:sz="0" w:space="0" w:color="auto"/>
        <w:right w:val="none" w:sz="0" w:space="0" w:color="auto"/>
      </w:divBdr>
    </w:div>
    <w:div w:id="162145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tw.enc.tfode.com/%E9%9B%9C%E9%98%BF%E5%90%AB%E7%B6%93" TargetMode="External"/><Relationship Id="rId13" Type="http://schemas.openxmlformats.org/officeDocument/2006/relationships/hyperlink" Target="http://zh-tw.enc.tfode.com/%E7%91%9C%E4%BC%BD%E8%A1%8C%E6%B4%B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h-tw.enc.tfode.com/%E4%BF%B1%E8%A7%A3%E8%84%AB" TargetMode="External"/><Relationship Id="rId12" Type="http://schemas.openxmlformats.org/officeDocument/2006/relationships/hyperlink" Target="http://zh-tw.enc.tfode.com/%E9%98%BF%E7%BE%85%E6%BC%A2" TargetMode="External"/><Relationship Id="rId17" Type="http://schemas.openxmlformats.org/officeDocument/2006/relationships/hyperlink" Target="http://zh.wikipedia.org/zh-tw/%E9%98%BF%E7%BD%97%E6%B1%89" TargetMode="External"/><Relationship Id="rId2" Type="http://schemas.openxmlformats.org/officeDocument/2006/relationships/styles" Target="styles.xml"/><Relationship Id="rId16" Type="http://schemas.openxmlformats.org/officeDocument/2006/relationships/hyperlink" Target="http://zh.wikipedia.org/zh-tw/%E9%98%BF%E7%BD%97%E6%B1%89" TargetMode="External"/><Relationship Id="rId1" Type="http://schemas.openxmlformats.org/officeDocument/2006/relationships/numbering" Target="numbering.xml"/><Relationship Id="rId6" Type="http://schemas.openxmlformats.org/officeDocument/2006/relationships/hyperlink" Target="http://zh-tw.enc.tfode.com/%E6%85%A7%E8%A7%A3%E8%84%AB" TargetMode="External"/><Relationship Id="rId11" Type="http://schemas.openxmlformats.org/officeDocument/2006/relationships/hyperlink" Target="http://zh-tw.enc.tfode.com/%E5%85%AB%E8%A7%A3%E8%84%AB" TargetMode="External"/><Relationship Id="rId5" Type="http://schemas.openxmlformats.org/officeDocument/2006/relationships/webSettings" Target="webSettings.xml"/><Relationship Id="rId15" Type="http://schemas.openxmlformats.org/officeDocument/2006/relationships/hyperlink" Target="http://zh.wikipedia.org/wiki/%E9%9B%9C%E9%98%BF%E5%90%AB%E7%B6%93" TargetMode="External"/><Relationship Id="rId10" Type="http://schemas.openxmlformats.org/officeDocument/2006/relationships/hyperlink" Target="http://zh-tw.enc.tfode.com/%E9%98%BF%E7%BE%85%E6%BC%A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h-tw.enc.tfode.com/%E7%9B%B8%E6%87%89%E9%83%A8" TargetMode="External"/><Relationship Id="rId14" Type="http://schemas.openxmlformats.org/officeDocument/2006/relationships/hyperlink" Target="http://zh-tw.enc.tfode.com/%E9%98%BF%E7%BE%85%E6%BC%A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Wonderful Wang</dc:creator>
  <cp:lastModifiedBy>Wonderful Wang</cp:lastModifiedBy>
  <cp:revision>2</cp:revision>
  <dcterms:created xsi:type="dcterms:W3CDTF">2014-07-02T15:17:00Z</dcterms:created>
  <dcterms:modified xsi:type="dcterms:W3CDTF">2014-07-02T15:17:00Z</dcterms:modified>
</cp:coreProperties>
</file>