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11" w:rsidRPr="00F94E11" w:rsidRDefault="00F94E11" w:rsidP="00F94E11">
      <w:pPr>
        <w:ind w:firstLineChars="100" w:firstLine="200"/>
        <w:outlineLvl w:val="0"/>
        <w:rPr>
          <w:b/>
          <w:bCs/>
          <w:color w:val="C00000"/>
          <w:sz w:val="20"/>
          <w:szCs w:val="20"/>
        </w:rPr>
      </w:pPr>
      <w:r w:rsidRPr="00F94E11">
        <w:rPr>
          <w:rFonts w:hint="eastAsia"/>
          <w:b/>
          <w:color w:val="C00000"/>
          <w:sz w:val="20"/>
          <w:szCs w:val="20"/>
        </w:rPr>
        <w:t>入出定相智</w:t>
      </w:r>
    </w:p>
    <w:p w:rsidR="00F94E11" w:rsidRPr="00F94E11" w:rsidRDefault="00F94E11" w:rsidP="00F94E11">
      <w:pPr>
        <w:rPr>
          <w:b/>
          <w:color w:val="C00000"/>
          <w:sz w:val="20"/>
          <w:szCs w:val="20"/>
        </w:rPr>
      </w:pPr>
      <w:r w:rsidRPr="00F94E11">
        <w:rPr>
          <w:rFonts w:hint="eastAsia"/>
          <w:b/>
          <w:color w:val="C00000"/>
          <w:sz w:val="20"/>
          <w:szCs w:val="20"/>
        </w:rPr>
        <w:t>正念而入者，善取能入三摩地相，無忘失故。</w:t>
      </w:r>
    </w:p>
    <w:p w:rsidR="00F94E11" w:rsidRPr="00F94E11" w:rsidRDefault="00F94E11" w:rsidP="00F94E11">
      <w:pPr>
        <w:ind w:firstLineChars="100" w:firstLine="200"/>
        <w:rPr>
          <w:b/>
          <w:bCs/>
          <w:sz w:val="20"/>
          <w:szCs w:val="20"/>
        </w:rPr>
      </w:pPr>
      <w:r w:rsidRPr="00F94E11">
        <w:rPr>
          <w:rFonts w:hint="eastAsia"/>
          <w:b/>
          <w:sz w:val="20"/>
          <w:szCs w:val="20"/>
        </w:rPr>
        <w:t>成就五聖智三摩地的入出定相智，具足正念而入，及正念而出二種相。正念而入，是指這位聖者能夠善巧取得入三摩地相，自在入定，不會忘失入定相的正念。</w:t>
      </w:r>
    </w:p>
    <w:p w:rsidR="00F94E11" w:rsidRPr="00F94E11" w:rsidRDefault="00F94E11" w:rsidP="00F94E11">
      <w:pPr>
        <w:rPr>
          <w:b/>
          <w:color w:val="C00000"/>
          <w:sz w:val="20"/>
          <w:szCs w:val="20"/>
        </w:rPr>
      </w:pPr>
      <w:r w:rsidRPr="00F94E11">
        <w:rPr>
          <w:rFonts w:hint="eastAsia"/>
          <w:b/>
          <w:color w:val="C00000"/>
          <w:sz w:val="20"/>
          <w:szCs w:val="20"/>
        </w:rPr>
        <w:t>正念而出者，善取能出三摩地相，無忘失故。</w:t>
      </w:r>
    </w:p>
    <w:p w:rsidR="00F94E11" w:rsidRPr="00F94E11" w:rsidRDefault="00F94E11" w:rsidP="00F94E11">
      <w:pPr>
        <w:ind w:firstLineChars="100" w:firstLine="200"/>
        <w:rPr>
          <w:b/>
          <w:sz w:val="20"/>
          <w:szCs w:val="20"/>
        </w:rPr>
      </w:pPr>
      <w:r w:rsidRPr="00F94E11">
        <w:rPr>
          <w:rFonts w:hint="eastAsia"/>
          <w:b/>
          <w:sz w:val="20"/>
          <w:szCs w:val="20"/>
        </w:rPr>
        <w:t>正念而出，是指這位聖者要出定時，能夠善巧取得出三摩地相，也是具正念作意而出定，不會忘失正念。</w:t>
      </w:r>
    </w:p>
    <w:p w:rsidR="00F94E11" w:rsidRPr="00F94E11" w:rsidRDefault="00F94E11" w:rsidP="00F94E11">
      <w:pPr>
        <w:pStyle w:val="a3"/>
        <w:rPr>
          <w:sz w:val="20"/>
          <w:szCs w:val="20"/>
        </w:rPr>
      </w:pPr>
      <w:r w:rsidRPr="00F94E11">
        <w:rPr>
          <w:rFonts w:hint="eastAsia"/>
          <w:sz w:val="20"/>
          <w:szCs w:val="20"/>
        </w:rPr>
        <w:t>《披》此中示現五行相智等者：謂我此三摩地，是聖、無染、無執；如是經句，示現自體智。又我此三摩地，非凡夫所近，是聰叡所讚，是諸聰叡同梵行者常不訶毀；如是經句，示現補特伽羅智。又我此三摩地，寂靜，微妙，得安隱道，證心一趣；如是經句，示現清淨智。又我此三摩地，現在安樂，後樂異熟；如是經句，示現果智。又我此三摩地，正念而入，正念而出；如是經句，示現入出定相智。於此三摩地有五行相智別，是故名五聖智三摩地。</w:t>
      </w:r>
    </w:p>
    <w:p w:rsidR="00F94E11" w:rsidRPr="00F94E11" w:rsidRDefault="00F94E11" w:rsidP="00F94E11">
      <w:pPr>
        <w:ind w:firstLineChars="100" w:firstLine="200"/>
        <w:rPr>
          <w:b/>
          <w:sz w:val="20"/>
          <w:szCs w:val="20"/>
        </w:rPr>
      </w:pPr>
      <w:r w:rsidRPr="00F94E11">
        <w:rPr>
          <w:rFonts w:hint="eastAsia"/>
          <w:b/>
          <w:sz w:val="20"/>
          <w:szCs w:val="20"/>
        </w:rPr>
        <w:t>這其中所示現的五種行相智，是指聖者有這種內證智，能夠知道我所成就的這種三摩地是聖慧相應、沒有煩惱染污、沒有執著；顯示表現出聖者成就自體智。又我所成就的這種三摩地，不是凡夫所能夠親近證得的，是身善口善意善具足聰叡有智慧的人所讚歎，是諸多聰叡共同修習梵行者常不會訶斥毀棄的，顯示表現補特伽羅智。又我所成就的這種三摩地，所對治的煩惱不會再生起，非常寂靜；於所得的禪定不會執著愛味，非常微妙；所得的禪定也不會退失，得安隱道；證心一趣，是無尋無伺無漏定所攝，顯示表現清淨智。又我所成就的這種三摩地，能使現在的身心安樂，將來能夠證入無餘依涅槃的後樂異熟；顯示表現果智。又我所成就的這種三摩地，能善取入定相正念而入、能善取出定相正念而出，顯示表現入出定相智。於這樣的三摩地有五種行相智的差別，所以稱為五聖智三摩地。</w:t>
      </w:r>
    </w:p>
    <w:p w:rsidR="00F94E11" w:rsidRPr="00F94E11" w:rsidRDefault="00F94E11" w:rsidP="00F94E11">
      <w:pPr>
        <w:rPr>
          <w:b/>
          <w:sz w:val="20"/>
          <w:szCs w:val="20"/>
        </w:rPr>
      </w:pPr>
      <w:r w:rsidRPr="00F94E11">
        <w:rPr>
          <w:rFonts w:hint="eastAsia"/>
          <w:b/>
          <w:sz w:val="20"/>
          <w:szCs w:val="20"/>
        </w:rPr>
        <w:t>關於五聖智三摩地，《阿毘達磨大毘婆沙論》卷</w:t>
      </w:r>
      <w:r w:rsidRPr="00F94E11">
        <w:rPr>
          <w:b/>
          <w:sz w:val="20"/>
          <w:szCs w:val="20"/>
        </w:rPr>
        <w:t>31</w:t>
      </w:r>
      <w:r w:rsidRPr="00F94E11">
        <w:rPr>
          <w:rFonts w:hint="eastAsia"/>
          <w:b/>
          <w:sz w:val="20"/>
          <w:szCs w:val="20"/>
        </w:rPr>
        <w:t>及《成實論》卷</w:t>
      </w:r>
      <w:r w:rsidRPr="00F94E11">
        <w:rPr>
          <w:b/>
          <w:sz w:val="20"/>
          <w:szCs w:val="20"/>
        </w:rPr>
        <w:t>12</w:t>
      </w:r>
      <w:r w:rsidRPr="00F94E11">
        <w:rPr>
          <w:rFonts w:hint="eastAsia"/>
          <w:b/>
          <w:sz w:val="20"/>
          <w:szCs w:val="20"/>
        </w:rPr>
        <w:t>外，《瑜伽論記》卷</w:t>
      </w:r>
      <w:r w:rsidRPr="00F94E11">
        <w:rPr>
          <w:b/>
          <w:sz w:val="20"/>
          <w:szCs w:val="20"/>
        </w:rPr>
        <w:t>4</w:t>
      </w:r>
      <w:r w:rsidRPr="00F94E11">
        <w:rPr>
          <w:rFonts w:hint="eastAsia"/>
          <w:b/>
          <w:sz w:val="20"/>
          <w:szCs w:val="20"/>
        </w:rPr>
        <w:t>也有一大段解釋可供參考。其中</w:t>
      </w:r>
    </w:p>
    <w:p w:rsidR="00F94E11" w:rsidRPr="00F94E11" w:rsidRDefault="00F94E11" w:rsidP="00F94E11">
      <w:pPr>
        <w:ind w:firstLineChars="100" w:firstLine="200"/>
        <w:rPr>
          <w:b/>
          <w:color w:val="C00000"/>
          <w:sz w:val="20"/>
          <w:szCs w:val="20"/>
        </w:rPr>
      </w:pPr>
      <w:r w:rsidRPr="00F94E11">
        <w:rPr>
          <w:b/>
          <w:sz w:val="20"/>
          <w:szCs w:val="20"/>
        </w:rPr>
        <w:t xml:space="preserve">1. </w:t>
      </w:r>
      <w:r w:rsidRPr="00F94E11">
        <w:rPr>
          <w:rFonts w:hint="eastAsia"/>
          <w:b/>
          <w:color w:val="C00000"/>
          <w:sz w:val="20"/>
          <w:szCs w:val="20"/>
        </w:rPr>
        <w:t>會景法師說：這五種智慧，並不是一生起立刻圓滿，最初生起時是屬於加行智，後來成就時是後得智所攝。智是能知，三摩地是所知。</w:t>
      </w:r>
    </w:p>
    <w:p w:rsidR="00F94E11" w:rsidRPr="00F94E11" w:rsidRDefault="00F94E11" w:rsidP="00F94E11">
      <w:pPr>
        <w:ind w:firstLineChars="100" w:firstLine="200"/>
        <w:rPr>
          <w:b/>
          <w:color w:val="C00000"/>
          <w:sz w:val="20"/>
          <w:szCs w:val="20"/>
        </w:rPr>
      </w:pPr>
      <w:r w:rsidRPr="00F94E11">
        <w:rPr>
          <w:b/>
          <w:sz w:val="20"/>
          <w:szCs w:val="20"/>
        </w:rPr>
        <w:t>2.</w:t>
      </w:r>
      <w:r w:rsidRPr="00F94E11">
        <w:rPr>
          <w:b/>
          <w:color w:val="C00000"/>
          <w:sz w:val="20"/>
          <w:szCs w:val="20"/>
        </w:rPr>
        <w:t xml:space="preserve"> </w:t>
      </w:r>
      <w:r w:rsidRPr="00F94E11">
        <w:rPr>
          <w:rFonts w:hint="eastAsia"/>
          <w:b/>
          <w:color w:val="C00000"/>
          <w:sz w:val="20"/>
          <w:szCs w:val="20"/>
        </w:rPr>
        <w:t>玄備法師說</w:t>
      </w:r>
      <w:r w:rsidRPr="00F94E11">
        <w:rPr>
          <w:rFonts w:hint="eastAsia"/>
          <w:b/>
          <w:sz w:val="20"/>
          <w:szCs w:val="20"/>
        </w:rPr>
        <w:t>：</w:t>
      </w:r>
      <w:r w:rsidRPr="00F94E11">
        <w:rPr>
          <w:rFonts w:hint="eastAsia"/>
          <w:b/>
          <w:color w:val="C00000"/>
          <w:sz w:val="20"/>
          <w:szCs w:val="20"/>
        </w:rPr>
        <w:t>自體智名法智，補特伽羅智名類智，清淨智名盡智，果智名無生智，入出定相智名道智。</w:t>
      </w:r>
    </w:p>
    <w:p w:rsidR="00F94E11" w:rsidRPr="00F94E11" w:rsidRDefault="00F94E11" w:rsidP="00F94E11">
      <w:pPr>
        <w:ind w:firstLineChars="100" w:firstLine="200"/>
        <w:rPr>
          <w:b/>
          <w:sz w:val="20"/>
          <w:szCs w:val="20"/>
        </w:rPr>
      </w:pPr>
      <w:r w:rsidRPr="00F94E11">
        <w:rPr>
          <w:b/>
          <w:sz w:val="20"/>
          <w:szCs w:val="20"/>
        </w:rPr>
        <w:t>3.</w:t>
      </w:r>
      <w:r w:rsidRPr="00F94E11">
        <w:rPr>
          <w:b/>
          <w:color w:val="C00000"/>
          <w:sz w:val="20"/>
          <w:szCs w:val="20"/>
        </w:rPr>
        <w:t xml:space="preserve"> </w:t>
      </w:r>
      <w:r w:rsidRPr="00F94E11">
        <w:rPr>
          <w:rFonts w:hint="eastAsia"/>
          <w:b/>
          <w:color w:val="C00000"/>
          <w:sz w:val="20"/>
          <w:szCs w:val="20"/>
        </w:rPr>
        <w:t>窺基大師說：證心一趣者，已得無尋無伺故這句話，是根據得圓滿智位而言，指出這種三摩地屬於無漏定。</w:t>
      </w:r>
      <w:r w:rsidRPr="00F94E11">
        <w:rPr>
          <w:rFonts w:hint="eastAsia"/>
          <w:b/>
          <w:sz w:val="20"/>
          <w:szCs w:val="20"/>
        </w:rPr>
        <w:t>後樂異熟，這句話是指修這類三摩地若未圓滿，近能資助有漏善法得異熟果，遠能得涅槃，借異熟之名通稱異熟智，並不是說無餘依涅槃是異熟。這種解釋表示得此無漏定者通於初果到四果聖人。五聖智三摩地智體是一，而行相分五種，因此前文說言五行相智。</w:t>
      </w:r>
    </w:p>
    <w:p w:rsidR="00880E22" w:rsidRPr="00F94E11" w:rsidRDefault="00F94E11" w:rsidP="00EA032A">
      <w:pPr>
        <w:ind w:firstLineChars="100" w:firstLine="200"/>
        <w:rPr>
          <w:b/>
          <w:sz w:val="20"/>
          <w:szCs w:val="20"/>
        </w:rPr>
      </w:pPr>
      <w:r w:rsidRPr="00F94E11">
        <w:rPr>
          <w:b/>
          <w:sz w:val="20"/>
          <w:szCs w:val="20"/>
        </w:rPr>
        <w:t xml:space="preserve">4. </w:t>
      </w:r>
      <w:r w:rsidRPr="00F94E11">
        <w:rPr>
          <w:rFonts w:hint="eastAsia"/>
          <w:b/>
          <w:color w:val="C00000"/>
          <w:sz w:val="20"/>
          <w:szCs w:val="20"/>
        </w:rPr>
        <w:t>唯善無漏名五聖智。此處有人約修行的位次解釋：初自體智在見道前斷除煩惱，令所得定清淨；第二補特伽羅智是指入無相位所得聖定；第三清淨智，是一來、不還所得之定，薄貪等故，斷盡欲煩惱故，如其次第應知；第四果智，通不還及阿羅漢所得之定，現法樂故指三果所得定，後異熟故指四果所得定，如其次第解釋可知；第五入出定相智，唯在於無學位，因為常行無相心故。</w:t>
      </w:r>
      <w:r w:rsidRPr="00F94E11">
        <w:rPr>
          <w:rFonts w:hint="eastAsia"/>
          <w:b/>
          <w:sz w:val="20"/>
          <w:szCs w:val="20"/>
        </w:rPr>
        <w:t>準小乘聲聞果位的道理，推例大乘菩薩的果位也一樣。初自體智在地前菩薩；第二補特伽羅智，依這段文中解釋自體智說：無漏故名聖，可知指聖人所得，善故名聖，可以說指異生位；不是純說聖人，因此第二補特伽羅智，說非凡所近，才是指入聖位以後所得定。</w:t>
      </w:r>
      <w:bookmarkStart w:id="0" w:name="_GoBack"/>
      <w:bookmarkEnd w:id="0"/>
    </w:p>
    <w:sectPr w:rsidR="00880E22" w:rsidRPr="00F94E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11"/>
    <w:rsid w:val="00177C9B"/>
    <w:rsid w:val="00B110ED"/>
    <w:rsid w:val="00EA032A"/>
    <w:rsid w:val="00F9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1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F94E11"/>
    <w:rPr>
      <w:rFonts w:ascii="新細明體" w:eastAsia="新細明體" w:hAnsi="新細明體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1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F94E11"/>
    <w:rPr>
      <w:rFonts w:ascii="新細明體" w:eastAsia="新細明體" w:hAnsi="新細明體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USER</cp:lastModifiedBy>
  <cp:revision>2</cp:revision>
  <dcterms:created xsi:type="dcterms:W3CDTF">2014-05-05T13:44:00Z</dcterms:created>
  <dcterms:modified xsi:type="dcterms:W3CDTF">2014-06-03T12:06:00Z</dcterms:modified>
</cp:coreProperties>
</file>