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01" w:rsidRPr="00007A01" w:rsidRDefault="00007A01">
      <w:pPr>
        <w:rPr>
          <w:rStyle w:val="cbetapunc"/>
          <w:rFonts w:hint="eastAsia"/>
          <w:b/>
          <w:color w:val="000000"/>
          <w:sz w:val="22"/>
        </w:rPr>
      </w:pPr>
      <w:r w:rsidRPr="00007A01">
        <w:rPr>
          <w:rFonts w:hint="eastAsia"/>
          <w:b/>
          <w:color w:val="C00000"/>
          <w:sz w:val="22"/>
        </w:rPr>
        <w:t>釋禪波羅蜜次第法門</w:t>
      </w:r>
      <w:r w:rsidRPr="00007A01">
        <w:rPr>
          <w:rFonts w:hint="eastAsia"/>
          <w:b/>
          <w:color w:val="C00000"/>
          <w:sz w:val="22"/>
        </w:rPr>
        <w:t>摘錄</w:t>
      </w:r>
      <w:r w:rsidRPr="00007A01">
        <w:rPr>
          <w:rFonts w:hint="eastAsia"/>
          <w:b/>
          <w:color w:val="C00000"/>
          <w:sz w:val="22"/>
        </w:rPr>
        <w:t xml:space="preserve">   </w:t>
      </w:r>
      <w:r w:rsidRPr="00007A01">
        <w:rPr>
          <w:rFonts w:hint="eastAsia"/>
          <w:b/>
          <w:color w:val="C00000"/>
          <w:sz w:val="22"/>
        </w:rPr>
        <w:t>隋天台智者大師說</w:t>
      </w:r>
      <w:r w:rsidRPr="00007A01">
        <w:rPr>
          <w:rFonts w:hint="eastAsia"/>
          <w:b/>
          <w:color w:val="C00000"/>
          <w:sz w:val="22"/>
        </w:rPr>
        <w:t xml:space="preserve">           </w:t>
      </w:r>
      <w:r w:rsidRPr="00007A01">
        <w:rPr>
          <w:rFonts w:hint="eastAsia"/>
          <w:color w:val="993300"/>
          <w:sz w:val="22"/>
        </w:rPr>
        <w:t xml:space="preserve">                              </w:t>
      </w:r>
      <w:r w:rsidR="00D15651" w:rsidRPr="00007A01">
        <w:rPr>
          <w:rFonts w:hint="eastAsia"/>
          <w:b/>
          <w:color w:val="000000"/>
          <w:sz w:val="22"/>
        </w:rPr>
        <w:t>第一正明初禪發相中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復為四意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一正明初禪發相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二簡非禪之法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三釋發因緣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四分別邪正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第一初禪發相者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行者於未到地中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證十六觸成就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即是初禪發相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云何是證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若行者於未到地中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入定漸深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身心虛寂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不見內外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或經一日乃至七日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或一月乃至一年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若定心不壞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守護增長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於此定中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忽覺身心凝然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運運而動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當動之時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還覺漸漸有身如雲如影動發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或從上發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或從下發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或從腰發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漸漸遍身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上發多退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下發多進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動觸發時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功德無量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略說十種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善法眷屬與動俱起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其十者何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一定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二空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三明淨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四喜悅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五樂六善心生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七知見明了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八無累解脫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九境界現前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十心調柔軟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如是十法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與動俱生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名動眷屬勝妙功德莊嚴動法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若具分別則難可盡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此則略說初動觸相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如是或經一日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或經十日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或一月四月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如是一年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此事既過復有餘觸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次第而發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故名初禪餘觸發者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謂八觸也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一動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二痒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三涼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四暖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五輕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六重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七澁</w:t>
      </w:r>
      <w:r w:rsidR="00D15651" w:rsidRPr="00007A01">
        <w:rPr>
          <w:rStyle w:val="cbetapunc"/>
          <w:rFonts w:cs="Times New Roman"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八滑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復有八觸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謂一掉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二猗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三冷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四熱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五浮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六沈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七堅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八軟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此八觸與前相雖同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而細分別不無小異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更別出名目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足前合為十六觸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此十六種觸發時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悉有善法功德眷屬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如前動觸中說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行者因未到地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發如是等種種諸觸功德善法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故名初禪初發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並是色界清淨四大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依欲界身中而發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故摩訶衍云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色界四大造色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著欲界身中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問曰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二十七觸何故有去取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復出異觸名料簡</w:t>
      </w:r>
      <w:r w:rsidR="00D15651" w:rsidRPr="00007A01">
        <w:rPr>
          <w:rStyle w:val="cbetanote"/>
          <w:rFonts w:ascii="Indic Times" w:hAnsi="Indic Times"/>
          <w:b/>
          <w:color w:val="000000"/>
          <w:sz w:val="22"/>
        </w:rPr>
        <w:t>(</w:t>
      </w:r>
      <w:r w:rsidR="00D15651" w:rsidRPr="00007A01">
        <w:rPr>
          <w:rStyle w:val="cbetanote"/>
          <w:rFonts w:hint="eastAsia"/>
          <w:b/>
          <w:color w:val="000000"/>
          <w:sz w:val="22"/>
        </w:rPr>
        <w:t>云云</w:t>
      </w:r>
      <w:r w:rsidR="00D15651" w:rsidRPr="00007A01">
        <w:rPr>
          <w:rStyle w:val="cbetanote"/>
          <w:rFonts w:ascii="Indic Times" w:hAnsi="Indic Times"/>
          <w:b/>
          <w:color w:val="000000"/>
          <w:sz w:val="22"/>
        </w:rPr>
        <w:t>)</w:t>
      </w:r>
      <w:r w:rsidR="00D15651" w:rsidRPr="00007A01">
        <w:rPr>
          <w:rStyle w:val="cbetapunc"/>
          <w:rFonts w:cs="Times New Roman"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第二料簡非禪之相者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問曰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行者於初坐中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未得定心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亦發如是冷暖動等觸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既無如上所說功德之事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有人言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此是病法起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所以者何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如重澁等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是地大病生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如輕動觸是風大病生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如熱痒等觸是火大病生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如冷滑等觸是水大病生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復次因暖熱痒等生貪欲蓋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因重滑沈等觸生睡眠蓋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因動浮冷等生掉悔蓋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因強澁等生疑蓋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又因重堅澁等生瞋蓋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當知觸等發時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能令四大發病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及生五蓋障法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或言是魔所作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若發動時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如上過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上所說皆魔觸發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云何以此為初禪耶答曰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不然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若如汝向所說觸發之相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此是生病生蓋之觸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若如上說及增者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亦是魔觸發相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今說不爾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若未得未到地定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而先發觸者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多是病觸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是生蓋及魔所作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若觸發時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無如上所說十種功德眷屬者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亦是病觸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生蓋及魔觸也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今所說觸發者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要因未到地定發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亦具足有諸功德眷屬俱發故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以此為初禪發相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何可疑哉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問曰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未到地前發觸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但是生病生蓋及魔觸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亦有治病除蓋非魔觸不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答曰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亦有此義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問曰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若爾與初禪觸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復云何異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答曰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有異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欲界雖有治病除蓋及非魔觸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而非初禪觸者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此猶是欲界中四大色法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不能發定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無諸功德支林善法故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不名初禪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此則略出欲界善不善觸相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但行人初坐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或有證此一兩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或都不證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然既有此法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故略出之耳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問曰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未到地中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亦發欲界善不善觸不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答曰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非無此義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三明禪發因緣有二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一者從初修禪以來不計勤苦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既有善心功力成就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自然感報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如法華中說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隨功賞賜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乃至禪定根力等事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復次有師言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是十善相應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此意難見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二者色界五陰住在欲界身中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麁細相違故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有掉動八觸等事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譬如世人憂愁煩惱內起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結滯壅塞不通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令四大受諸熱惱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從心而生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乃至得病至死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不從外來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而有苦也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今此禪中有觸樂之事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亦從心有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由數息故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使心軟細修諸定法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色界定法住在欲界身中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色定之法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與欲界報身相觸故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有十六觸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次第而生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亦不從外來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而能覺知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故名為觸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此八雖有十六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並約四大而發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因四大生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地中四者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重沈堅澁</w:t>
      </w:r>
      <w:r w:rsidR="00D15651" w:rsidRPr="00007A01">
        <w:rPr>
          <w:rStyle w:val="cbetapunc"/>
          <w:rFonts w:cs="Times New Roman"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水中四者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涼冷軟滑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火中四者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暖熱猗痒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風中四者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動掉輕浮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故金光明云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地水二蛇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其性沈下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風火二蛇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性輕上昇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問若因四大但應有四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何得</w:t>
      </w:r>
      <w:r w:rsidR="00D15651" w:rsidRPr="00007A01">
        <w:rPr>
          <w:rFonts w:hint="eastAsia"/>
          <w:b/>
          <w:color w:val="000000"/>
          <w:sz w:val="22"/>
        </w:rPr>
        <w:lastRenderedPageBreak/>
        <w:t>十六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答曰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相兼故得爾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如熱是火體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兼水故有暖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兼風故有痒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兼地故有猗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兼三之時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失本熱相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故說有四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餘三大各兼三義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類此可知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復次此十六觸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各有十種功德善法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合則有一百六十法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而初坐發法之人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未必發盡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或發三五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故略出之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問曰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此八觸為當發有次第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為無次第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諸觸之中先發何等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答曰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若論其次第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亦無定前後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雖四大因緣合時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強者先發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而多見有人從動而發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事如前釋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  <w:r w:rsidR="00D15651" w:rsidRPr="00007A01">
        <w:rPr>
          <w:rFonts w:hint="eastAsia"/>
          <w:b/>
          <w:color w:val="000000"/>
          <w:sz w:val="22"/>
        </w:rPr>
        <w:t>四者辨邪正之相</w:t>
      </w:r>
      <w:r w:rsidR="00D15651" w:rsidRPr="00007A01">
        <w:rPr>
          <w:rStyle w:val="cbetapunc"/>
          <w:rFonts w:hint="eastAsia"/>
          <w:b/>
          <w:color w:val="000000"/>
          <w:sz w:val="22"/>
        </w:rPr>
        <w:t>。</w:t>
      </w:r>
    </w:p>
    <w:p w:rsidR="005D3DB5" w:rsidRPr="00007A01" w:rsidRDefault="00007A01">
      <w:pPr>
        <w:rPr>
          <w:b/>
          <w:sz w:val="22"/>
        </w:rPr>
      </w:pPr>
      <w:r w:rsidRPr="00007A01">
        <w:rPr>
          <w:rFonts w:hint="eastAsia"/>
          <w:b/>
          <w:color w:val="000000"/>
          <w:sz w:val="22"/>
        </w:rPr>
        <w:t>第三驗知虛實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略為二意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一正明驗知虛實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二簡是魔非魔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一明驗知虛實者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若於定中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發諸禪善根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是中有真有偽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不可謬生取捨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所以者何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若發諸禪三昧時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心不別識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或見魔定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謂是善根發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心生取著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因此邪僻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得病發狂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若是善根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謂是魔定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心疑捨離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即退失善利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是事難識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若欲別知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當依二法驗之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即知真偽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一則相驗知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二以法驗知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一則相驗知者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即有二意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一邪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二正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邪者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如根本禪中諸觸發時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隨發一觸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若有邪法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即是邪相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邪法眾多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今約一觸中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略出十雙邪法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以明邪相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一者觸體增減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二定亂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三空有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四明闇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五憂喜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六苦樂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七善惡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八愚智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九縛脫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十心強軟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此十雙明邪相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皆約若過若不及中分別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一觸體增減者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如動觸發時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或身動手起脚亦隨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然外人見其兀兀如睡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或如著鬼身手紛動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或坐時見諸異境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此為增相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減者動初發時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若上若下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未及遍身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即便漸漸滅壞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因此都失境界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坐時蕭索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無法持身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此為減相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二定亂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定者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動觸發時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識心及身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為定所縛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不得自在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或復因此便入邪定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乃至七日不出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亂者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動觸發時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心意撩亂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攀緣不住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三者空有空者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都不見身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謂證空定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有者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覺身堅</w:t>
      </w:r>
      <w:r w:rsidRPr="00007A01">
        <w:rPr>
          <w:rFonts w:hint="eastAsia"/>
          <w:b/>
          <w:color w:val="000000"/>
          <w:sz w:val="22"/>
        </w:rPr>
        <w:t>硬</w:t>
      </w:r>
      <w:r w:rsidRPr="00007A01">
        <w:rPr>
          <w:rStyle w:val="cbetapunc"/>
          <w:rFonts w:cs="Times New Roman"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猶如木石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四明闇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明者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見外種種光色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乃至日月星辰青黃赤白種種光明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闇者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身心闇瞑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如入暗室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五憂喜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憂者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其心熱惱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憔悴不悅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喜者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心大慶悅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勇動不能自安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六苦樂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苦者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身心處處痛惱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樂者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甚大快樂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貪著纏綿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七善惡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善者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念外散善覺觀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破壞三昧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惡者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即無慚無愧等諸惡心生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八愚智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愚者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心識愚惑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迷惛顛倒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智者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利使知見心生邪覺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破壞三昧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九縛脫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縛者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五蓋及諸煩惱覆蔽心識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脫者觸發之時謂證空無相定得道得果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斷結解脫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生憎上慢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十心強軟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強者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其心剛強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出入不得自在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猶如瓦石難可迴變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不順善道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軟者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觸發之時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心志軟弱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易可敗壞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猶若軟泥不堪為器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如是等二十種惡觸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擾亂坐心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破壞禪定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令心邪僻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是為邪定發相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復次二十邪法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隨有所發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若不別邪偽心生愛著者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因或失心狂逸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或歌或哭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或笑或啼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或時驚狂漫走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或時得病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或時致死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或時自欲投巖赴火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自絞自害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如是障惱非一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復次二十種邪中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隨有發一邪法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若與九十六種道鬼神法一鬼神法相應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而不覺識者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即念彼道行彼法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於所得法中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鬼神隨念便入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因是證鬼神法門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鬼加其勢力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或發諸深邪定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及智慧辯才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知世吉凶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神通奇異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現希有事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感動眾生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廣行邪化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或大作惡破人善根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或雖作善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而所行偽雜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世人無智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但見異人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謂是賢聖深心信伏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然其內心顛倒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專行鬼法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常以鬼法教人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故信行之者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則破正戒破正見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破威儀破淨命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或時瞰食糞穢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裸形無恥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不敬三尊父母師長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或毀壞經書形像塔寺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作諸逆罪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斷滅善根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現平等相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或自讚說所行平等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故於非道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無障無礙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毀他修善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云非正道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或說無因無果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或說邪因邪果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如是邪說紛然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壞亂正法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其有聞受之者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邪法染心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既內證邪禪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三昧智斷功德種種法門外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則辯才無盡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lastRenderedPageBreak/>
        <w:t>威風化物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故得名聞眷屬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供養禮敬稱歎等利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是以九十六種道經云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人為說法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鬼神加力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則一切聞者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無不信受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一切見者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咸生愛敬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以有如斯等事故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深心執著不可迴轉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邪行顛倒種種非一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若如是者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當知是人遠離聖法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身壞命終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墮三惡道中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是事如大品經及摩訶衍論中廣說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若欲知鬼神之相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當尋九十六種道經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細心比類分別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事則可知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問曰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邪法相應行惡之者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現在之過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如是命終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當生三惡道中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其有偽心行善之者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現在之失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云何命終復生何處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答曰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此人身口行善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雖似佛法而解心邪僻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若不覺知障發三乘無漏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雖不會真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於顛倒心中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或時亦能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興顯三寶勸物修善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是人命終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未必墮於地獄畜生餓鬼之中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而隨所與鬼神相應之法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共彼鬼神同生一處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還為彼眷屬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或時得生人天之中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故九十六種道經中說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上有六十餘道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邪倒罪障重故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悉須說呪治之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下有二十餘道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邪惑罪障小輕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直覺知而已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復次是人雖生天人之中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而冥密常係屬魔邪之道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樂近邪師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樂聞邪法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樂行邪道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供養親近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稱揚讚歎修邪行者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見有正學三乘之人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不樂親近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或生惱亂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故法華經云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若魔若魔子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若魔女若魔民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若為魔所著者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大品經亦云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若魔天若魔人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故知是人雖生人天之中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猶係屬於魔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常起魔業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乃至雖得出家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猶造魔業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故涅槃經云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佛去世後五百歲中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魔道漸興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魔作比丘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壞亂佛法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亦如大集經中廣辯魔業之相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是中應廣分別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如一動觸中邪相如是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餘七觸中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亦具有此邪相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應當別知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如根本禪邪相如是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餘十四門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禪及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諸禪中若事若理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皆有邪偽之法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其事云云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非可具說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問曰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發邪觸時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為當具發如上所說二十邪事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為當不具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答曰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或具或不具無在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若觸發時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但有一邪法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不即除之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便墮邪定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何況具足二十邪法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所以者何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譬如二十人共行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若一是賊則誤十九人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禪中亦爾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有一惡法破壞諸善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不名正定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況復多耶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略辯一觸相如是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則餘七觸邪相亦然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復次更有異禪門邪法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入定中亦應識知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所謂餘禪門境界邪法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如一不淨觀禪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入此定中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亦有二十邪法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來入此定餘十四門禪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亦當如是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一一分別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是中應廣說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行者若脫證此法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須善識知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方便照了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不著邪定之法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即自便謝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第二明正相者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若動觸發時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無向二十惡法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具足十種善法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十種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善法者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一觸相如法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二定相如法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三空相如法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四明相如法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五喜相如法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六樂相如法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七善相如法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八智相如法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九解脫相如法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十心調相如法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云何名如法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若與二十不善相法相違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安隱清淨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調和中適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即是如法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名為正相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是事至後第七大段明證根本初禪覺支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中當分別其相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如一動觸正相如是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餘七觸正相皆類之可知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問曰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是中一向但逐事說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若隨此相分別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是邪是正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是偽是真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是應捨是應取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豈非顛倒憶想墮邪僻耶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答曰正有二種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一世間正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二出世間正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若如世間善法相而說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即是世間正相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出世間解脫善法相而說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即是出世間正相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今明根本觸中十種正相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即是辯世間正也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如摩訶衍論云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因世間正見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得出世正見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若破世間正見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即破出世正見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是故今欲明出世正法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必須先明世間正法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欲因事顯理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借近明遠故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r w:rsidRPr="00007A01">
        <w:rPr>
          <w:rFonts w:hint="eastAsia"/>
          <w:b/>
          <w:color w:val="000000"/>
          <w:sz w:val="22"/>
        </w:rPr>
        <w:t>須先分別根本事中初觸正相</w:t>
      </w:r>
      <w:r w:rsidRPr="00007A01">
        <w:rPr>
          <w:rStyle w:val="cbetapunc"/>
          <w:rFonts w:hint="eastAsia"/>
          <w:b/>
          <w:color w:val="000000"/>
          <w:sz w:val="22"/>
        </w:rPr>
        <w:t>。</w:t>
      </w:r>
      <w:bookmarkStart w:id="0" w:name="_GoBack"/>
      <w:bookmarkEnd w:id="0"/>
    </w:p>
    <w:sectPr w:rsidR="005D3DB5" w:rsidRPr="00007A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dic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51"/>
    <w:rsid w:val="00007A01"/>
    <w:rsid w:val="005D3DB5"/>
    <w:rsid w:val="00D15651"/>
    <w:rsid w:val="00E0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betapunc">
    <w:name w:val="cbetapunc"/>
    <w:basedOn w:val="a0"/>
    <w:rsid w:val="00D15651"/>
  </w:style>
  <w:style w:type="character" w:customStyle="1" w:styleId="cbetanote">
    <w:name w:val="cbetanote"/>
    <w:basedOn w:val="a0"/>
    <w:rsid w:val="00D15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betapunc">
    <w:name w:val="cbetapunc"/>
    <w:basedOn w:val="a0"/>
    <w:rsid w:val="00D15651"/>
  </w:style>
  <w:style w:type="character" w:customStyle="1" w:styleId="cbetanote">
    <w:name w:val="cbetanote"/>
    <w:basedOn w:val="a0"/>
    <w:rsid w:val="00D1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Wonderful Wang</dc:creator>
  <cp:lastModifiedBy>Wonderful Wang</cp:lastModifiedBy>
  <cp:revision>2</cp:revision>
  <dcterms:created xsi:type="dcterms:W3CDTF">2013-11-26T11:50:00Z</dcterms:created>
  <dcterms:modified xsi:type="dcterms:W3CDTF">2013-11-26T11:50:00Z</dcterms:modified>
</cp:coreProperties>
</file>