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55" w:rsidRPr="00DB6855" w:rsidRDefault="00DB6855" w:rsidP="00DB6855">
      <w:pPr>
        <w:widowControl/>
        <w:shd w:val="clear" w:color="auto" w:fill="FFFFFF"/>
        <w:outlineLvl w:val="1"/>
        <w:rPr>
          <w:rFonts w:ascii="標楷體" w:eastAsia="標楷體" w:hAnsi="標楷體" w:cs="Arial"/>
          <w:b/>
          <w:bCs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Arial"/>
          <w:b/>
          <w:bCs/>
          <w:color w:val="000000" w:themeColor="text1"/>
          <w:kern w:val="0"/>
          <w:sz w:val="32"/>
          <w:szCs w:val="32"/>
        </w:rPr>
        <w:t>慈</w:t>
      </w:r>
      <w:proofErr w:type="gramStart"/>
      <w:r w:rsidRPr="00DB6855">
        <w:rPr>
          <w:rFonts w:ascii="標楷體" w:eastAsia="標楷體" w:hAnsi="標楷體" w:cs="Arial"/>
          <w:b/>
          <w:bCs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Arial"/>
          <w:b/>
          <w:bCs/>
          <w:color w:val="000000" w:themeColor="text1"/>
          <w:kern w:val="0"/>
          <w:sz w:val="32"/>
          <w:szCs w:val="32"/>
        </w:rPr>
        <w:t>觀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依佛所說的慈愍心殊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勝的正法，你聽聞之後能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領納受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持、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不忘失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，所以心裡有這種強大的力量；心裡面發動想要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現在能利益眾生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未來能安樂眾生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，主動的思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惟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，要給一切有情利益和安樂，發起這樣有力量的觀察，叫做慈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相。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既然了解慈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的意義之後，又能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這樣思擇觀察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：「此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為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親品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」這是我所認識親愛的人，「此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為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怨品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」這是曾經傷害我的、有怨的人，「此中庸品」這個人不是親、也不是怨，是屬於中庸品。這三品都是其他的生命體所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攝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，不屬於自己的生命體，在這當中，發起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對怨品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、中庸品的生命體，發起強而有力的思惟觀察。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這三品又分為二類，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親品是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屬於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內事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怨品和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中庸品是屬於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外事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能在內心中思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惟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，人分為三品：一個是苦、一個是樂、一個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是無苦無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樂。在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定中思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惟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這個無苦無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樂的人，他希求得到安樂，在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定中發動這個心，希望他能夠得到安樂，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能滿所願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我曾經在那裡得到利益安樂的，這個人對我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有饒益相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叫做親品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；曾經在那裡遭受逼迫損惱，這個人對我有不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饒益相的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lastRenderedPageBreak/>
        <w:t>叫怨品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；兩個都不是，只是按照一般的分別心來說，叫做中庸品。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與我有親愛的人，我給他樂，這件事並不困難，很容易就想上來了；對於無親、無怨的中庸品，作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意思惟給他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樂，也還不算太難；若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於怨品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作意思惟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與樂這就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比較困難。這位修行人這麼想：我對於同我有怨恨的人，我都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應該觀想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，願與其樂；何況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是親品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、及中庸品，而不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與樂呢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？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『罵』是表現出來的行為，『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瞋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』是心裡面的思想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憤怒，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『弄』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是譏毀、毀弄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他。曾經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結過怨的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時候，就是罵、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瞋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、弄、打這些事情。現在用佛教徒的觀察，一切眾生都沒有我的，只有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色受想行識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；他沒有「我」，我也是沒有「我」，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那麼能罵所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罵，能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瞋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所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瞋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弄所弄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，能打所打，能所都是沒有的。因為沒有我的關係，唯有彼此言語的聲音，唯有聲音裡有名字，這都不是真實的。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我現在這個身體，是隨順前世的業力所生起的果報，現在現出來的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眼耳鼻舌身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，是地水火風四大所造的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麤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重的色相；隨這個身體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住在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什麼地方，因為有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麤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重的身體，就會因為有人打你、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譏弄你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、罵你而產生逼迫苦惱；有身體的果報，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容易招感這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種事情，不是那個人一定願意罵你、打你、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譏毀你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lastRenderedPageBreak/>
        <w:t>觸有兩種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：一、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音聲觸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，發出一種語言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來毀弄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，或者用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讚歎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的形式、或者用破壞的形式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來毀弄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。另一種是手足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塊刀杖等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觸，用這些來與我接觸、來傷害我。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被觸的身體和觸的事情，手足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塊刀杖等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，皆是無常，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剎那剎那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變異的；那個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不饒益我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的人，他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加觸於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我的時候，那一剎那就過去了，第二剎那他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並沒有觸弄我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，也是無常的。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所以修無常觀的時候，不應該執著那個人打我、罵我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前面是修無常觀，現在第二科是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修苦觀，用苦來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看這件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事叫「苦見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」。又所有的眾生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之類，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皆有生苦、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老苦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、病苦、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死苦等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這些事情，眾生本身就是苦惱了。所以我不應該對於本身就是苦惱的有情上，再增加他的痛苦，而不給他快樂。我是佛教徒，不應該這樣想。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我不應該不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與怨家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作好朋友，不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去觀想一切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有情之類和我是同體的。我是佛教徒，我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要觀想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一切怨家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都是好朋友，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觀想和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一切眾生是同體的，他若痛苦就是我的痛苦，他的快樂就是我的快樂，所以我應該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觀想一切怨家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都是我的好朋友，希望他們都是快樂的。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『由互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繫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屬』就是互相關心。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又佛說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：我不曾看見有這種類的有情，從無始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世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以來，長時期在生死裡流轉，不互相彼此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lastRenderedPageBreak/>
        <w:t>為父、或為母、或互為兄弟姊妹，或者出家了互相作為彼此的軌範師、或親教師，或者其餘值得尊重、和相似尊重的這類人。我看不見有這種彼此沒有關係的人，所以大家都是有感情的人。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和我有感情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的親品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，經過一個時期可能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轉變成怨家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。本來怨恨的人，過一個時期，又轉變成有感情的人，又變成好朋友。所以</w:t>
      </w:r>
      <w:proofErr w:type="gramStart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親品和怨品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，這一切都是不決定的。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由這樣的原因，我現在應該改變以前的態度，應該對一切有情，不管是男是女，是老人或小孩，是中國人或外國人，是白人或黑人或黃人，不管是什麼種類，我都應該發出來彼此都是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平等的心情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，以平等的智慧來觀察這件事，不要用煩惱去處理這件事。及發起對一切人都如對自己父母般的，給予現在的利益意樂、將來的安樂意樂，令他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滿意、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心情快樂，這樣有力量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的觀想不可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移轉。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過堂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時念供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：「所謂布施者，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必獲其義利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」義是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涅槃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的因，利是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涅槃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的果。所謂布施者，他將來必獲得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涅槃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的因果，這樣祝願他，就是吃完飯，為施主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迴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向的意思。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很認真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的去思惟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觀察：這個人以前傷害過我，手段很毒辣，令我倒霉！我今天應該報復他，觸惱他才對，我若是這樣子，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lastRenderedPageBreak/>
        <w:t>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彼不饒益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的人，發生了</w:t>
      </w:r>
      <w:proofErr w:type="gramStart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瞋恚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，這便是顛倒錯誤了！那是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屬於黑品所攝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，有罪過的行為、有罪過的思想，是有煩惱的境界，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廣說如前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的文，有煩惱就有苦，有苦就彼此傷害，各式各樣苦惱的境界就來了。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若是我用有智慧的慈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心來處理這件事，以前他對我怎麼不好，我不要介意，那對他不起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憤怒，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這樣處理就沒有錯誤了，這是屬於有功德、有意義的白品，是沒有煩惱的，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廣說如前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這叫做尋思慈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，一個是有罪過的黑品、一個是有功德的白品。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這文上說是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在等引地，這個人程度很高了，我們應該這樣學習。人家對我好，我對他好！對我不好，也對他好！而對他好，也是應該以智慧和慈悲，不是一般社會上的情形。對他好的這個心，是沒有條件的，加上有個無我的智慧，這是聖人的境界了，要向聖人學習，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應該向凡夫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學習。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定中，又這樣的認真思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擇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：很多過去世想要求欲、得樂的有情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之類，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他們都已經是過去，那個人不在了，那我怎麼能夠令他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得樂呢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？是不可能的。很多現在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世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的有情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之類，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我現在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發慈</w:t>
      </w:r>
      <w:proofErr w:type="gramStart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心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</w:t>
      </w:r>
      <w:proofErr w:type="gramStart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祈</w:t>
      </w:r>
      <w:proofErr w:type="gramEnd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願</w:t>
      </w:r>
      <w:proofErr w:type="gramStart"/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他盡未來世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，於一切時常受快樂，在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定中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這樣觀想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</w:p>
    <w:p w:rsidR="00DB6855" w:rsidRPr="00DB6855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000000" w:themeColor="text1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lastRenderedPageBreak/>
        <w:t>修慈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觀的時候，最後應該</w:t>
      </w:r>
      <w:r w:rsidRPr="00DB6855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</w:rPr>
        <w:t>觀察真理</w:t>
      </w: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。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又審思擇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：能修慈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觀的我，及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所緣慈愍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觀的有情，放在一起觀察，都是無我可得、及無有情可得的，「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或求樂者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」或者是在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襌定裡所饒益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的對象，「或與樂者」或者是修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襌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定的這個人。</w:t>
      </w:r>
    </w:p>
    <w:p w:rsidR="00DB6855" w:rsidRPr="003C7D39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C00000"/>
          <w:kern w:val="0"/>
          <w:sz w:val="32"/>
          <w:szCs w:val="32"/>
        </w:rPr>
      </w:pP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「唯有諸蘊」這兩種人也唯有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色受想行識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諸蘊，「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唯有諸行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」也唯有五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的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剎那剎那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變化，有時候是人間的五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、有時是天上的五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，有時五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在拜佛、有時五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在靜坐，「於中假想施設言論，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此求樂者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、此與樂者」就在變動的五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蘊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中假想，憑當時的因緣，施設言論說：這個人是求樂者，這個人是與樂者，隨因緣而給名字，都沒有真實性，</w:t>
      </w:r>
      <w:r w:rsidRPr="003C7D39">
        <w:rPr>
          <w:rFonts w:ascii="標楷體" w:eastAsia="標楷體" w:hAnsi="標楷體" w:cs="新細明體" w:hint="eastAsia"/>
          <w:b/>
          <w:bCs/>
          <w:color w:val="C00000"/>
          <w:kern w:val="0"/>
          <w:sz w:val="32"/>
          <w:szCs w:val="32"/>
        </w:rPr>
        <w:t>沒有我的體性</w:t>
      </w: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。</w:t>
      </w:r>
    </w:p>
    <w:p w:rsidR="00DB6855" w:rsidRPr="003C7D39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C00000"/>
          <w:kern w:val="0"/>
          <w:sz w:val="32"/>
          <w:szCs w:val="32"/>
        </w:rPr>
      </w:pP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對於慈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觀，肯努力地學習，一開始修的時候叫「</w:t>
      </w:r>
      <w:r w:rsidRPr="003C7D39">
        <w:rPr>
          <w:rFonts w:ascii="標楷體" w:eastAsia="標楷體" w:hAnsi="標楷體" w:cs="新細明體" w:hint="eastAsia"/>
          <w:b/>
          <w:bCs/>
          <w:color w:val="C00000"/>
          <w:kern w:val="0"/>
          <w:sz w:val="32"/>
          <w:szCs w:val="32"/>
        </w:rPr>
        <w:t>修</w:t>
      </w: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」，繼續修叫做「</w:t>
      </w:r>
      <w:r w:rsidRPr="003C7D39">
        <w:rPr>
          <w:rFonts w:ascii="標楷體" w:eastAsia="標楷體" w:hAnsi="標楷體" w:cs="新細明體" w:hint="eastAsia"/>
          <w:b/>
          <w:bCs/>
          <w:color w:val="C00000"/>
          <w:kern w:val="0"/>
          <w:sz w:val="32"/>
          <w:szCs w:val="32"/>
        </w:rPr>
        <w:t>習</w:t>
      </w: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」，在靜坐中「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善多修習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」，就能把內心的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瞋怒心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排除出去。這叫做依作用道理尋思慈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。</w:t>
      </w:r>
    </w:p>
    <w:p w:rsidR="00DB6855" w:rsidRPr="003C7D39" w:rsidRDefault="00DB6855" w:rsidP="00DB6855">
      <w:pPr>
        <w:widowControl/>
        <w:shd w:val="clear" w:color="auto" w:fill="FFFFFF"/>
        <w:wordWrap w:val="0"/>
        <w:spacing w:line="390" w:lineRule="atLeast"/>
        <w:rPr>
          <w:rFonts w:ascii="標楷體" w:eastAsia="標楷體" w:hAnsi="標楷體" w:cs="新細明體"/>
          <w:b/>
          <w:color w:val="C00000"/>
          <w:kern w:val="0"/>
          <w:sz w:val="32"/>
          <w:szCs w:val="32"/>
        </w:rPr>
      </w:pPr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內心裡面修慈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觀，就能消滅內心的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瞋恚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，「不應思議」你不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應該去思議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為什麼修慈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能斷除去瞋恚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呢？「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應分別」也不應再去分別，怎麼我修慈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愍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觀，</w:t>
      </w:r>
      <w:proofErr w:type="gramStart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能斷除瞋恚</w:t>
      </w:r>
      <w:proofErr w:type="gramEnd"/>
      <w:r w:rsidRPr="00DB6855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</w:rPr>
        <w:t>呢？那應該怎麼辦？</w:t>
      </w: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「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應生勝解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」</w:t>
      </w:r>
      <w:r w:rsidRPr="003C7D39">
        <w:rPr>
          <w:rFonts w:ascii="標楷體" w:eastAsia="標楷體" w:hAnsi="標楷體" w:cs="新細明體" w:hint="eastAsia"/>
          <w:b/>
          <w:bCs/>
          <w:color w:val="C00000"/>
          <w:kern w:val="0"/>
          <w:sz w:val="32"/>
          <w:szCs w:val="32"/>
        </w:rPr>
        <w:t>你這樣認識就好了</w:t>
      </w:r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，認識達到有力量的程度，不可移轉，要有人叫你不要修慈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觀，你不動搖，你還是修慈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觀，這就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叫做勝解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。如果有人說你修慈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bookmarkStart w:id="0" w:name="_GoBack"/>
      <w:bookmarkEnd w:id="0"/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lastRenderedPageBreak/>
        <w:t>觀沒有什麼好處，你就不修了，那就沒有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達到勝解的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程度。這樣叫做依法爾道理尋思慈</w:t>
      </w:r>
      <w:proofErr w:type="gramStart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愍</w:t>
      </w:r>
      <w:proofErr w:type="gramEnd"/>
      <w:r w:rsidRPr="003C7D39">
        <w:rPr>
          <w:rFonts w:ascii="標楷體" w:eastAsia="標楷體" w:hAnsi="標楷體" w:cs="新細明體" w:hint="eastAsia"/>
          <w:b/>
          <w:color w:val="C00000"/>
          <w:kern w:val="0"/>
          <w:sz w:val="32"/>
          <w:szCs w:val="32"/>
        </w:rPr>
        <w:t>。</w:t>
      </w:r>
    </w:p>
    <w:p w:rsidR="00CF3B9A" w:rsidRPr="00DB6855" w:rsidRDefault="00CF3B9A">
      <w:pPr>
        <w:rPr>
          <w:rFonts w:ascii="標楷體" w:eastAsia="標楷體" w:hAnsi="標楷體"/>
          <w:b/>
          <w:color w:val="000000" w:themeColor="text1"/>
          <w:sz w:val="32"/>
          <w:szCs w:val="32"/>
        </w:rPr>
      </w:pPr>
    </w:p>
    <w:sectPr w:rsidR="00CF3B9A" w:rsidRPr="00DB68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55"/>
    <w:rsid w:val="003C7D39"/>
    <w:rsid w:val="00CF3B9A"/>
    <w:rsid w:val="00DB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DB6855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5">
    <w:name w:val="heading 5"/>
    <w:basedOn w:val="a"/>
    <w:link w:val="50"/>
    <w:uiPriority w:val="9"/>
    <w:qFormat/>
    <w:rsid w:val="00DB6855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DB6855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DB6855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B6855"/>
    <w:rPr>
      <w:color w:val="0000FF"/>
      <w:u w:val="single"/>
    </w:rPr>
  </w:style>
  <w:style w:type="character" w:customStyle="1" w:styleId="shortcut">
    <w:name w:val="shortcut"/>
    <w:basedOn w:val="a0"/>
    <w:rsid w:val="00DB6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DB6855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5">
    <w:name w:val="heading 5"/>
    <w:basedOn w:val="a"/>
    <w:link w:val="50"/>
    <w:uiPriority w:val="9"/>
    <w:qFormat/>
    <w:rsid w:val="00DB6855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DB6855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DB6855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B6855"/>
    <w:rPr>
      <w:color w:val="0000FF"/>
      <w:u w:val="single"/>
    </w:rPr>
  </w:style>
  <w:style w:type="character" w:customStyle="1" w:styleId="shortcut">
    <w:name w:val="shortcut"/>
    <w:basedOn w:val="a0"/>
    <w:rsid w:val="00DB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8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00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89449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932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6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F555E-CCA3-4E7D-BBAB-5DB77F21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2013-08-13T08:34:00Z</dcterms:created>
  <dcterms:modified xsi:type="dcterms:W3CDTF">2013-08-13T08:34:00Z</dcterms:modified>
</cp:coreProperties>
</file>